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94"/>
        <w:spacing w:before="6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加急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before="260" w:line="219" w:lineRule="auto"/>
        <w:jc w:val="right"/>
        <w:rPr>
          <w:rFonts w:ascii="SimSun" w:hAnsi="SimSun" w:eastAsia="SimSun" w:cs="SimSun"/>
          <w:sz w:val="80"/>
          <w:szCs w:val="80"/>
        </w:rPr>
      </w:pPr>
      <w:r>
        <w:rPr>
          <w:rFonts w:ascii="SimSun" w:hAnsi="SimSun" w:eastAsia="SimSun" w:cs="SimSun"/>
          <w:sz w:val="80"/>
          <w:szCs w:val="80"/>
          <w:b/>
          <w:bCs/>
          <w:color w:val="E03020"/>
          <w:spacing w:val="-63"/>
        </w:rPr>
        <w:t>上海市</w:t>
      </w:r>
      <w:r>
        <w:rPr>
          <w:rFonts w:ascii="SimSun" w:hAnsi="SimSun" w:eastAsia="SimSun" w:cs="SimSun"/>
          <w:sz w:val="80"/>
          <w:szCs w:val="80"/>
          <w:b/>
          <w:bCs/>
          <w:color w:val="E03020"/>
          <w:spacing w:val="-62"/>
        </w:rPr>
        <w:t>卫生健康委员会文</w:t>
      </w:r>
      <w:r>
        <w:rPr>
          <w:rFonts w:ascii="SimSun" w:hAnsi="SimSun" w:eastAsia="SimSun" w:cs="SimSun"/>
          <w:sz w:val="80"/>
          <w:szCs w:val="80"/>
          <w:b/>
          <w:bCs/>
          <w:color w:val="E03020"/>
          <w:spacing w:val="-35"/>
        </w:rPr>
        <w:t>件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3029"/>
        <w:spacing w:before="100" w:line="222" w:lineRule="auto"/>
        <w:rPr>
          <w:sz w:val="31"/>
          <w:szCs w:val="31"/>
        </w:rPr>
      </w:pPr>
      <w:r>
        <w:rPr>
          <w:sz w:val="31"/>
          <w:szCs w:val="31"/>
          <w:spacing w:val="15"/>
        </w:rPr>
        <w:t>沪卫信息〔2025〕6号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firstLine="160"/>
        <w:spacing w:line="30" w:lineRule="exact"/>
        <w:rPr/>
      </w:pPr>
      <w:r>
        <w:rPr/>
        <w:drawing>
          <wp:inline distT="0" distB="0" distL="0" distR="0">
            <wp:extent cx="5708632" cy="1901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632" cy="1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026"/>
        <w:spacing w:before="14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9"/>
        </w:rPr>
        <w:t>上海市卫生健康委员会关于举办首届</w:t>
      </w:r>
    </w:p>
    <w:p>
      <w:pPr>
        <w:ind w:left="576"/>
        <w:spacing w:before="140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0"/>
        </w:rPr>
        <w:t>上海市医学人工智能应用技能大赛的通知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right="15"/>
        <w:spacing w:before="107" w:line="323" w:lineRule="auto"/>
        <w:rPr/>
      </w:pPr>
      <w:r>
        <w:rPr>
          <w:spacing w:val="-15"/>
        </w:rPr>
        <w:t>各区卫生健康委，申康医院发展中心、有关大学、中福会，各委直</w:t>
      </w:r>
      <w:r>
        <w:rPr/>
        <w:t xml:space="preserve"> </w:t>
      </w:r>
      <w:r>
        <w:rPr>
          <w:spacing w:val="-27"/>
        </w:rPr>
        <w:t>属单位，各市级医疗机构：</w:t>
      </w:r>
    </w:p>
    <w:p>
      <w:pPr>
        <w:pStyle w:val="BodyText"/>
        <w:ind w:right="4" w:firstLine="649"/>
        <w:spacing w:before="157" w:line="331" w:lineRule="auto"/>
        <w:jc w:val="both"/>
        <w:rPr/>
      </w:pPr>
      <w:r>
        <w:rPr>
          <w:spacing w:val="3"/>
        </w:rPr>
        <w:t>为贯彻落实党中央、国务院关于开展“人工智能+”行</w:t>
      </w:r>
      <w:r>
        <w:rPr>
          <w:spacing w:val="2"/>
        </w:rPr>
        <w:t>动的</w:t>
      </w:r>
      <w:r>
        <w:rPr/>
        <w:t xml:space="preserve"> </w:t>
      </w:r>
      <w:r>
        <w:rPr>
          <w:spacing w:val="-4"/>
        </w:rPr>
        <w:t>决策部署，结合《国家卫生健康委员会办公厅关于印发卫生健康</w:t>
      </w:r>
      <w:r>
        <w:rPr>
          <w:spacing w:val="1"/>
        </w:rPr>
        <w:t xml:space="preserve"> </w:t>
      </w:r>
      <w:r>
        <w:rPr>
          <w:spacing w:val="-4"/>
        </w:rPr>
        <w:t>行业人工智能应用场景参考指引的通知》《上海市发展医学人工</w:t>
      </w:r>
      <w:r>
        <w:rPr>
          <w:spacing w:val="2"/>
        </w:rPr>
        <w:t xml:space="preserve"> </w:t>
      </w:r>
      <w:r>
        <w:rPr>
          <w:spacing w:val="3"/>
        </w:rPr>
        <w:t>智能工作方案(2025—2027</w:t>
      </w:r>
      <w:r>
        <w:rPr>
          <w:spacing w:val="-26"/>
        </w:rPr>
        <w:t xml:space="preserve"> </w:t>
      </w:r>
      <w:r>
        <w:rPr>
          <w:spacing w:val="3"/>
        </w:rPr>
        <w:t>年)》等要求，坚持以赛促学、以赛</w:t>
      </w:r>
      <w:r>
        <w:rPr/>
        <w:t xml:space="preserve"> </w:t>
      </w:r>
      <w:r>
        <w:rPr>
          <w:spacing w:val="-4"/>
        </w:rPr>
        <w:t>促练、以赛促用，激励全市卫生健康系统专业技术人员大力弘扬</w:t>
      </w:r>
      <w:r>
        <w:rPr>
          <w:spacing w:val="9"/>
        </w:rPr>
        <w:t xml:space="preserve"> </w:t>
      </w:r>
      <w:r>
        <w:rPr>
          <w:spacing w:val="-4"/>
        </w:rPr>
        <w:t>劳模精神、劳动精神、工匠精神，促进人工智能与医学创新深度</w:t>
      </w:r>
      <w:r>
        <w:rPr>
          <w:spacing w:val="9"/>
        </w:rPr>
        <w:t xml:space="preserve"> </w:t>
      </w:r>
      <w:r>
        <w:rPr>
          <w:spacing w:val="-6"/>
        </w:rPr>
        <w:t>融合，推动卫生健康事业高质量发展，上海市卫生健康委员会、</w:t>
      </w:r>
    </w:p>
    <w:p>
      <w:pPr>
        <w:spacing w:line="331" w:lineRule="auto"/>
        <w:sectPr>
          <w:footerReference w:type="default" r:id="rId1"/>
          <w:pgSz w:w="11900" w:h="16820"/>
          <w:pgMar w:top="1385" w:right="1508" w:bottom="1410" w:left="1239" w:header="0" w:footer="1227" w:gutter="0"/>
        </w:sectPr>
        <w:rPr/>
      </w:pPr>
    </w:p>
    <w:p>
      <w:pPr>
        <w:pStyle w:val="BodyText"/>
        <w:ind w:right="18"/>
        <w:spacing w:before="69" w:line="343" w:lineRule="auto"/>
        <w:rPr>
          <w:sz w:val="32"/>
          <w:szCs w:val="32"/>
        </w:rPr>
      </w:pPr>
      <w:r>
        <w:rPr>
          <w:sz w:val="32"/>
          <w:szCs w:val="32"/>
          <w:spacing w:val="4"/>
        </w:rPr>
        <w:t>徐汇区人民政府、上海申康医院发展中心决定联合举办首届上海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3"/>
        </w:rPr>
        <w:t>市医学人工智能应用技能大赛。现将有关事项通知</w:t>
      </w:r>
      <w:r>
        <w:rPr>
          <w:sz w:val="32"/>
          <w:szCs w:val="32"/>
          <w:spacing w:val="-4"/>
        </w:rPr>
        <w:t>如下：</w:t>
      </w:r>
    </w:p>
    <w:p>
      <w:pPr>
        <w:ind w:left="714"/>
        <w:spacing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3"/>
        </w:rPr>
        <w:t>一、大赛主题</w:t>
      </w:r>
    </w:p>
    <w:p>
      <w:pPr>
        <w:pStyle w:val="BodyText"/>
        <w:ind w:left="709"/>
        <w:spacing w:before="228" w:line="223" w:lineRule="auto"/>
        <w:rPr>
          <w:sz w:val="32"/>
          <w:szCs w:val="32"/>
        </w:rPr>
      </w:pPr>
      <w:r>
        <w:rPr>
          <w:sz w:val="32"/>
          <w:szCs w:val="32"/>
          <w:spacing w:val="1"/>
        </w:rPr>
        <w:t>智汇医学，</w:t>
      </w:r>
      <w:r>
        <w:rPr>
          <w:rFonts w:ascii="SimSun" w:hAnsi="SimSun" w:eastAsia="SimSun" w:cs="SimSun"/>
          <w:sz w:val="32"/>
          <w:szCs w:val="32"/>
        </w:rPr>
        <w:t>AI</w:t>
      </w:r>
      <w:r>
        <w:rPr>
          <w:rFonts w:ascii="SimSun" w:hAnsi="SimSun" w:eastAsia="SimSun" w:cs="SimSun"/>
          <w:sz w:val="32"/>
          <w:szCs w:val="32"/>
          <w:spacing w:val="-78"/>
        </w:rPr>
        <w:t xml:space="preserve"> </w:t>
      </w:r>
      <w:r>
        <w:rPr>
          <w:sz w:val="32"/>
          <w:szCs w:val="32"/>
          <w:spacing w:val="1"/>
        </w:rPr>
        <w:t>无界</w:t>
      </w:r>
    </w:p>
    <w:p>
      <w:pPr>
        <w:ind w:left="714"/>
        <w:spacing w:before="190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二、组织机构</w:t>
      </w:r>
    </w:p>
    <w:p>
      <w:pPr>
        <w:pStyle w:val="BodyText"/>
        <w:ind w:firstLine="714"/>
        <w:spacing w:before="219" w:line="349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"/>
        </w:rPr>
        <w:t>指导单位：</w:t>
      </w:r>
      <w:r>
        <w:rPr>
          <w:sz w:val="32"/>
          <w:szCs w:val="32"/>
          <w:spacing w:val="1"/>
        </w:rPr>
        <w:t>上海市总工会、上海市经济和信息化委员会、上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  <w:spacing w:val="-1"/>
        </w:rPr>
        <w:t>海市数据局、中共上海市网络安全和信息化委员会办公室</w:t>
      </w:r>
    </w:p>
    <w:p>
      <w:pPr>
        <w:pStyle w:val="BodyText"/>
        <w:ind w:left="714"/>
        <w:spacing w:before="2" w:line="220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-2"/>
        </w:rPr>
        <w:t>技术指导单位：</w:t>
      </w:r>
      <w:r>
        <w:rPr>
          <w:sz w:val="32"/>
          <w:szCs w:val="32"/>
          <w:spacing w:val="-2"/>
        </w:rPr>
        <w:t>上海人工智能实验室</w:t>
      </w:r>
    </w:p>
    <w:p>
      <w:pPr>
        <w:pStyle w:val="BodyText"/>
        <w:ind w:right="48" w:firstLine="714"/>
        <w:spacing w:before="207" w:line="346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-1"/>
        </w:rPr>
        <w:t>主办单位：</w:t>
      </w:r>
      <w:r>
        <w:rPr>
          <w:sz w:val="32"/>
          <w:szCs w:val="32"/>
          <w:spacing w:val="-1"/>
        </w:rPr>
        <w:t>上海市卫生健康委员会、徐汇区人民政府、上海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5"/>
        </w:rPr>
        <w:t>申康医院发展中心</w:t>
      </w:r>
    </w:p>
    <w:p>
      <w:pPr>
        <w:pStyle w:val="BodyText"/>
        <w:ind w:right="18" w:firstLine="714"/>
        <w:spacing w:before="2" w:line="347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"/>
        </w:rPr>
        <w:t>承办单位：</w:t>
      </w:r>
      <w:r>
        <w:rPr>
          <w:sz w:val="32"/>
          <w:szCs w:val="32"/>
          <w:spacing w:val="1"/>
        </w:rPr>
        <w:t>上海市医务工会、联仁健康医疗大</w:t>
      </w:r>
      <w:r>
        <w:rPr>
          <w:sz w:val="32"/>
          <w:szCs w:val="32"/>
        </w:rPr>
        <w:t>数据科技股份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1"/>
        </w:rPr>
        <w:t>有限公司、上海市医疗大模型应用检测验证中心</w:t>
      </w:r>
    </w:p>
    <w:p>
      <w:pPr>
        <w:pStyle w:val="BodyText"/>
        <w:ind w:right="37" w:firstLine="709"/>
        <w:spacing w:before="4" w:line="341" w:lineRule="auto"/>
        <w:rPr>
          <w:sz w:val="32"/>
          <w:szCs w:val="32"/>
        </w:rPr>
      </w:pPr>
      <w:r>
        <w:rPr>
          <w:sz w:val="32"/>
          <w:szCs w:val="32"/>
          <w:spacing w:val="1"/>
        </w:rPr>
        <w:t>支持单位：上海市人工智能行业协会、上海市卫生</w:t>
      </w:r>
      <w:r>
        <w:rPr>
          <w:sz w:val="32"/>
          <w:szCs w:val="32"/>
        </w:rPr>
        <w:t>健康数字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智能创新实验室、上海市健康数据产业协会、中国移动通信集团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-2"/>
        </w:rPr>
        <w:t>上海有限公司、中国移动苏州研发中心</w:t>
      </w:r>
    </w:p>
    <w:p>
      <w:pPr>
        <w:ind w:left="714"/>
        <w:spacing w:before="11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三、大赛设置</w:t>
      </w:r>
    </w:p>
    <w:p>
      <w:pPr>
        <w:pStyle w:val="BodyText"/>
        <w:ind w:right="136" w:firstLine="709"/>
        <w:spacing w:before="229" w:line="376" w:lineRule="auto"/>
        <w:rPr>
          <w:sz w:val="27"/>
          <w:szCs w:val="27"/>
        </w:rPr>
      </w:pPr>
      <w:r>
        <w:rPr>
          <w:sz w:val="32"/>
          <w:szCs w:val="32"/>
          <w:spacing w:val="3"/>
        </w:rPr>
        <w:t>本次大赛分为</w:t>
      </w:r>
      <w:r>
        <w:rPr>
          <w:rFonts w:ascii="SimSun" w:hAnsi="SimSun" w:eastAsia="SimSun" w:cs="SimSun"/>
          <w:sz w:val="32"/>
          <w:szCs w:val="32"/>
        </w:rPr>
        <w:t>AI</w:t>
      </w:r>
      <w:r>
        <w:rPr>
          <w:rFonts w:ascii="SimSun" w:hAnsi="SimSun" w:eastAsia="SimSun" w:cs="SimSun"/>
          <w:sz w:val="32"/>
          <w:szCs w:val="32"/>
          <w:spacing w:val="3"/>
        </w:rPr>
        <w:t>+</w:t>
      </w:r>
      <w:r>
        <w:rPr>
          <w:sz w:val="32"/>
          <w:szCs w:val="32"/>
          <w:spacing w:val="3"/>
        </w:rPr>
        <w:t>智慧医疗、</w:t>
      </w:r>
      <w:r>
        <w:rPr>
          <w:rFonts w:ascii="SimSun" w:hAnsi="SimSun" w:eastAsia="SimSun" w:cs="SimSun"/>
          <w:sz w:val="32"/>
          <w:szCs w:val="32"/>
        </w:rPr>
        <w:t>AI</w:t>
      </w:r>
      <w:r>
        <w:rPr>
          <w:rFonts w:ascii="SimSun" w:hAnsi="SimSun" w:eastAsia="SimSun" w:cs="SimSun"/>
          <w:sz w:val="32"/>
          <w:szCs w:val="32"/>
          <w:spacing w:val="3"/>
        </w:rPr>
        <w:t>+</w:t>
      </w:r>
      <w:r>
        <w:rPr>
          <w:sz w:val="32"/>
          <w:szCs w:val="32"/>
          <w:spacing w:val="3"/>
        </w:rPr>
        <w:t>智慧管理、</w:t>
      </w:r>
      <w:r>
        <w:rPr>
          <w:rFonts w:ascii="SimSun" w:hAnsi="SimSun" w:eastAsia="SimSun" w:cs="SimSun"/>
          <w:sz w:val="32"/>
          <w:szCs w:val="32"/>
        </w:rPr>
        <w:t>AI</w:t>
      </w:r>
      <w:r>
        <w:rPr>
          <w:rFonts w:ascii="SimSun" w:hAnsi="SimSun" w:eastAsia="SimSun" w:cs="SimSun"/>
          <w:sz w:val="32"/>
          <w:szCs w:val="32"/>
          <w:spacing w:val="3"/>
        </w:rPr>
        <w:t>+</w:t>
      </w:r>
      <w:r>
        <w:rPr>
          <w:sz w:val="32"/>
          <w:szCs w:val="32"/>
          <w:spacing w:val="3"/>
        </w:rPr>
        <w:t>智慧服务三</w:t>
      </w:r>
      <w:r>
        <w:rPr>
          <w:sz w:val="32"/>
          <w:szCs w:val="32"/>
          <w:spacing w:val="12"/>
        </w:rPr>
        <w:t xml:space="preserve"> </w:t>
      </w:r>
      <w:r>
        <w:rPr>
          <w:sz w:val="27"/>
          <w:szCs w:val="27"/>
          <w:spacing w:val="28"/>
        </w:rPr>
        <w:t>个赛道。</w:t>
      </w:r>
    </w:p>
    <w:p>
      <w:pPr>
        <w:pStyle w:val="BodyText"/>
        <w:ind w:left="714"/>
        <w:spacing w:before="2" w:line="223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-1"/>
        </w:rPr>
        <w:t>赛道一</w:t>
      </w:r>
      <w:r>
        <w:rPr>
          <w:sz w:val="32"/>
          <w:szCs w:val="32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-1"/>
        </w:rPr>
        <w:t>AI+</w:t>
      </w:r>
      <w:r>
        <w:rPr>
          <w:rFonts w:ascii="KaiTi" w:hAnsi="KaiTi" w:eastAsia="KaiTi" w:cs="KaiTi"/>
          <w:sz w:val="32"/>
          <w:szCs w:val="32"/>
          <w:b/>
          <w:bCs/>
          <w:spacing w:val="-1"/>
        </w:rPr>
        <w:t>智慧医疗</w:t>
      </w:r>
      <w:r>
        <w:rPr>
          <w:sz w:val="32"/>
          <w:szCs w:val="32"/>
          <w:b/>
          <w:bCs/>
          <w:spacing w:val="-1"/>
        </w:rPr>
        <w:t>：</w:t>
      </w:r>
      <w:r>
        <w:rPr>
          <w:sz w:val="32"/>
          <w:szCs w:val="32"/>
          <w:spacing w:val="-1"/>
        </w:rPr>
        <w:t>聚焦人工智能与临床医疗</w:t>
      </w:r>
      <w:r>
        <w:rPr>
          <w:sz w:val="32"/>
          <w:szCs w:val="32"/>
          <w:spacing w:val="-2"/>
        </w:rPr>
        <w:t>深度融</w:t>
      </w:r>
    </w:p>
    <w:p>
      <w:pPr>
        <w:pStyle w:val="BodyText"/>
        <w:ind w:right="118"/>
        <w:spacing w:before="217" w:line="347" w:lineRule="auto"/>
        <w:rPr>
          <w:sz w:val="32"/>
          <w:szCs w:val="32"/>
        </w:rPr>
      </w:pPr>
      <w:r>
        <w:rPr>
          <w:sz w:val="32"/>
          <w:szCs w:val="32"/>
        </w:rPr>
        <w:t>合，包括但不限于：临床诊疗辅助决策、检验检查辅助诊断、智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1"/>
        </w:rPr>
        <w:t>能手术辅助应用、智能用药服务、智能患者服务、中医诊疗系</w:t>
      </w:r>
    </w:p>
    <w:p>
      <w:pPr>
        <w:pStyle w:val="BodyText"/>
        <w:spacing w:before="1" w:line="222" w:lineRule="auto"/>
        <w:rPr>
          <w:sz w:val="32"/>
          <w:szCs w:val="32"/>
        </w:rPr>
      </w:pPr>
      <w:r>
        <w:rPr>
          <w:sz w:val="32"/>
          <w:szCs w:val="32"/>
          <w:spacing w:val="-3"/>
        </w:rPr>
        <w:t>统、中药药事服务和管理等应用场景，提升临床诊疗水平。</w:t>
      </w:r>
    </w:p>
    <w:p>
      <w:pPr>
        <w:spacing w:line="222" w:lineRule="auto"/>
        <w:sectPr>
          <w:footerReference w:type="default" r:id="rId3"/>
          <w:pgSz w:w="11900" w:h="16820"/>
          <w:pgMar w:top="1429" w:right="1438" w:bottom="1461" w:left="1370" w:header="0" w:footer="1291" w:gutter="0"/>
        </w:sectPr>
        <w:rPr>
          <w:sz w:val="32"/>
          <w:szCs w:val="32"/>
        </w:rPr>
      </w:pPr>
    </w:p>
    <w:p>
      <w:pPr>
        <w:pStyle w:val="BodyText"/>
        <w:ind w:left="734"/>
        <w:spacing w:before="66" w:line="223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3"/>
        </w:rPr>
        <w:t>赛道二</w:t>
      </w:r>
      <w:r>
        <w:rPr>
          <w:sz w:val="32"/>
          <w:szCs w:val="32"/>
          <w:spacing w:val="3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</w:rPr>
        <w:t>AI</w:t>
      </w:r>
      <w:r>
        <w:rPr>
          <w:rFonts w:ascii="SimSun" w:hAnsi="SimSun" w:eastAsia="SimSun" w:cs="SimSun"/>
          <w:sz w:val="32"/>
          <w:szCs w:val="32"/>
          <w:b/>
          <w:bCs/>
          <w:spacing w:val="3"/>
        </w:rPr>
        <w:t>+</w:t>
      </w:r>
      <w:r>
        <w:rPr>
          <w:rFonts w:ascii="KaiTi" w:hAnsi="KaiTi" w:eastAsia="KaiTi" w:cs="KaiTi"/>
          <w:sz w:val="32"/>
          <w:szCs w:val="32"/>
          <w:b/>
          <w:bCs/>
          <w:spacing w:val="3"/>
        </w:rPr>
        <w:t>智慧管理</w:t>
      </w:r>
      <w:r>
        <w:rPr>
          <w:sz w:val="32"/>
          <w:szCs w:val="32"/>
          <w:b/>
          <w:bCs/>
          <w:spacing w:val="3"/>
        </w:rPr>
        <w:t>：</w:t>
      </w:r>
      <w:r>
        <w:rPr>
          <w:sz w:val="32"/>
          <w:szCs w:val="32"/>
          <w:spacing w:val="3"/>
        </w:rPr>
        <w:t>聚焦人工智能与医疗管理深度融</w:t>
      </w:r>
    </w:p>
    <w:p>
      <w:pPr>
        <w:pStyle w:val="BodyText"/>
        <w:ind w:right="142"/>
        <w:spacing w:before="210" w:line="340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合，包括但不限于：智慧医院管理、行业智慧治理、智能医学教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2"/>
        </w:rPr>
        <w:t>培、公共卫生事件管理、传染病智慧监测、全周期智慧预防接</w:t>
      </w:r>
    </w:p>
    <w:p>
      <w:pPr>
        <w:pStyle w:val="BodyText"/>
        <w:ind w:right="143"/>
        <w:spacing w:line="339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种、健康评估与干预、重点人群健康服务、医保及重点耗材反欺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1"/>
        </w:rPr>
        <w:t>诈智能监管等，通过系统降本增效，有可量化指标成果展示。</w:t>
      </w:r>
    </w:p>
    <w:p>
      <w:pPr>
        <w:pStyle w:val="BodyText"/>
        <w:ind w:right="154" w:firstLine="734"/>
        <w:spacing w:before="6" w:line="340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"/>
        </w:rPr>
        <w:t>赛道三</w:t>
      </w:r>
      <w:r>
        <w:rPr>
          <w:sz w:val="32"/>
          <w:szCs w:val="3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b/>
          <w:bCs/>
        </w:rPr>
        <w:t>AI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1"/>
        </w:rPr>
        <w:t>+</w:t>
      </w:r>
      <w:r>
        <w:rPr>
          <w:rFonts w:ascii="KaiTi" w:hAnsi="KaiTi" w:eastAsia="KaiTi" w:cs="KaiTi"/>
          <w:sz w:val="32"/>
          <w:szCs w:val="32"/>
          <w:b/>
          <w:bCs/>
          <w:spacing w:val="1"/>
        </w:rPr>
        <w:t>智慧服务</w:t>
      </w:r>
      <w:r>
        <w:rPr>
          <w:sz w:val="32"/>
          <w:szCs w:val="32"/>
          <w:b/>
          <w:bCs/>
          <w:spacing w:val="1"/>
        </w:rPr>
        <w:t>：</w:t>
      </w:r>
      <w:r>
        <w:rPr>
          <w:sz w:val="32"/>
          <w:szCs w:val="32"/>
          <w:spacing w:val="1"/>
        </w:rPr>
        <w:t>聚焦大众诊前、诊中、诊后的需求</w:t>
      </w:r>
      <w:r>
        <w:rPr>
          <w:sz w:val="32"/>
          <w:szCs w:val="32"/>
          <w:spacing w:val="4"/>
        </w:rPr>
        <w:t xml:space="preserve">  </w:t>
      </w:r>
      <w:r>
        <w:rPr>
          <w:sz w:val="32"/>
          <w:szCs w:val="32"/>
          <w:spacing w:val="3"/>
        </w:rPr>
        <w:t>不断增加，通过提升科室/医院的服务效能，业务端实现整体就</w:t>
      </w:r>
      <w:r>
        <w:rPr>
          <w:sz w:val="32"/>
          <w:szCs w:val="32"/>
          <w:spacing w:val="6"/>
        </w:rPr>
        <w:t xml:space="preserve">  </w:t>
      </w:r>
      <w:r>
        <w:rPr>
          <w:sz w:val="32"/>
          <w:szCs w:val="32"/>
          <w:spacing w:val="3"/>
        </w:rPr>
        <w:t>诊流程在线化，服务端从互联网就医服务、互联网诊疗服务逐步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2"/>
        </w:rPr>
        <w:t>向大健康生态合作过渡，切实解决民众刚性需求，提升就医体</w:t>
      </w:r>
    </w:p>
    <w:p>
      <w:pPr>
        <w:pStyle w:val="BodyText"/>
        <w:spacing w:before="15" w:line="228" w:lineRule="auto"/>
        <w:rPr>
          <w:sz w:val="32"/>
          <w:szCs w:val="32"/>
        </w:rPr>
      </w:pPr>
      <w:r>
        <w:rPr>
          <w:sz w:val="32"/>
          <w:szCs w:val="32"/>
          <w:spacing w:val="-16"/>
        </w:rPr>
        <w:t>验。</w:t>
      </w:r>
    </w:p>
    <w:p>
      <w:pPr>
        <w:pStyle w:val="BodyText"/>
        <w:ind w:left="730"/>
        <w:spacing w:before="301" w:line="221" w:lineRule="auto"/>
        <w:rPr>
          <w:sz w:val="32"/>
          <w:szCs w:val="32"/>
        </w:rPr>
      </w:pPr>
      <w:r>
        <w:rPr>
          <w:sz w:val="32"/>
          <w:szCs w:val="32"/>
          <w:spacing w:val="16"/>
        </w:rPr>
        <w:t>各赛道细化为若干应用场景，详见参考指引(附件1)。</w:t>
      </w:r>
    </w:p>
    <w:p>
      <w:pPr>
        <w:ind w:left="734"/>
        <w:spacing w:before="208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"/>
        </w:rPr>
        <w:t>四、参赛条件</w:t>
      </w:r>
    </w:p>
    <w:p>
      <w:pPr>
        <w:pStyle w:val="BodyText"/>
        <w:ind w:right="27" w:firstLine="850"/>
        <w:spacing w:before="219" w:line="283" w:lineRule="auto"/>
        <w:rPr>
          <w:sz w:val="32"/>
          <w:szCs w:val="32"/>
        </w:rPr>
      </w:pPr>
      <w:r>
        <w:rPr>
          <w:sz w:val="32"/>
          <w:szCs w:val="32"/>
          <w:spacing w:val="26"/>
        </w:rPr>
        <w:t>(一)上海市各级医疗卫生机构、公共卫生机</w:t>
      </w:r>
      <w:r>
        <w:rPr>
          <w:sz w:val="32"/>
          <w:szCs w:val="32"/>
          <w:spacing w:val="25"/>
        </w:rPr>
        <w:t>构、科研院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2"/>
        </w:rPr>
        <w:t>所、高等院校等均可组队参赛。</w:t>
      </w:r>
    </w:p>
    <w:p>
      <w:pPr>
        <w:pStyle w:val="BodyText"/>
        <w:ind w:right="31" w:firstLine="850"/>
        <w:spacing w:before="205" w:line="282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(二)同一申报单位最多可组3支团队参赛。鼓励各单位组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-9"/>
        </w:rPr>
        <w:t>织内部选拔赛。</w:t>
      </w:r>
    </w:p>
    <w:p>
      <w:pPr>
        <w:pStyle w:val="BodyText"/>
        <w:ind w:right="33" w:firstLine="850"/>
        <w:spacing w:before="213" w:line="291" w:lineRule="auto"/>
        <w:rPr>
          <w:sz w:val="32"/>
          <w:szCs w:val="32"/>
        </w:rPr>
      </w:pPr>
      <w:r>
        <w:rPr>
          <w:sz w:val="32"/>
          <w:szCs w:val="32"/>
          <w:spacing w:val="29"/>
        </w:rPr>
        <w:t>(三)每支参赛队伍为1-5人，设队长1名，仅有1人参赛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9"/>
        </w:rPr>
        <w:t>则默认为队长。</w:t>
      </w:r>
    </w:p>
    <w:p>
      <w:pPr>
        <w:pStyle w:val="BodyText"/>
        <w:ind w:right="31" w:firstLine="850"/>
        <w:spacing w:before="222" w:line="304" w:lineRule="auto"/>
        <w:rPr>
          <w:sz w:val="32"/>
          <w:szCs w:val="32"/>
        </w:rPr>
      </w:pPr>
      <w:r>
        <w:rPr>
          <w:sz w:val="32"/>
          <w:szCs w:val="32"/>
          <w:spacing w:val="12"/>
        </w:rPr>
        <w:t>(四)多家单位联合申报一个项目时，主申报单位必须为卫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13"/>
        </w:rPr>
        <w:t>生健康系统单位，联合单位不超过1家，联合单位</w:t>
      </w:r>
      <w:r>
        <w:rPr>
          <w:sz w:val="32"/>
          <w:szCs w:val="32"/>
          <w:spacing w:val="12"/>
        </w:rPr>
        <w:t>的参赛人员不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2"/>
        </w:rPr>
        <w:t>超过2人。</w:t>
      </w:r>
    </w:p>
    <w:p>
      <w:pPr>
        <w:pStyle w:val="BodyText"/>
        <w:ind w:right="24" w:firstLine="850"/>
        <w:spacing w:before="227" w:line="280" w:lineRule="auto"/>
        <w:rPr>
          <w:sz w:val="32"/>
          <w:szCs w:val="32"/>
        </w:rPr>
      </w:pPr>
      <w:r>
        <w:rPr>
          <w:sz w:val="32"/>
          <w:szCs w:val="32"/>
          <w:spacing w:val="12"/>
        </w:rPr>
        <w:t>(五)同一项目可申报任一且唯一赛道，同一位参赛人员不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10"/>
        </w:rPr>
        <w:t>可参加超过2个项目。</w:t>
      </w:r>
    </w:p>
    <w:p>
      <w:pPr>
        <w:spacing w:line="280" w:lineRule="auto"/>
        <w:sectPr>
          <w:footerReference w:type="default" r:id="rId4"/>
          <w:pgSz w:w="11900" w:h="16820"/>
          <w:pgMar w:top="1414" w:right="1376" w:bottom="1410" w:left="1319" w:header="0" w:footer="1228" w:gutter="0"/>
        </w:sectPr>
        <w:rPr>
          <w:sz w:val="32"/>
          <w:szCs w:val="32"/>
        </w:rPr>
      </w:pPr>
    </w:p>
    <w:p>
      <w:pPr>
        <w:pStyle w:val="BodyText"/>
        <w:ind w:right="9" w:firstLine="859"/>
        <w:spacing w:before="76" w:line="282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(六)参与大赛策划、组织、提供技术服务、评审等工作的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-2"/>
        </w:rPr>
        <w:t>人员以及相关承办方人员不可参赛。</w:t>
      </w:r>
    </w:p>
    <w:p>
      <w:pPr>
        <w:pStyle w:val="BodyText"/>
        <w:ind w:right="79" w:firstLine="859"/>
        <w:spacing w:before="215" w:line="281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(七)已获得国家、市级科学技术奖的项目(或核心技术)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-12"/>
        </w:rPr>
        <w:t>不能申报。</w:t>
      </w:r>
    </w:p>
    <w:p>
      <w:pPr>
        <w:pStyle w:val="BodyText"/>
        <w:ind w:firstLine="859"/>
        <w:spacing w:before="247" w:line="269" w:lineRule="auto"/>
        <w:rPr>
          <w:rFonts w:ascii="SimSun" w:hAnsi="SimSun" w:eastAsia="SimSun" w:cs="SimSun"/>
          <w:sz w:val="32"/>
          <w:szCs w:val="32"/>
        </w:rPr>
      </w:pPr>
      <w:r>
        <w:rPr>
          <w:sz w:val="32"/>
          <w:szCs w:val="32"/>
          <w:spacing w:val="29"/>
        </w:rPr>
        <w:t>(八)各参赛队伍需向大赛递交无不良记录承诺书(附件</w:t>
      </w:r>
      <w:r>
        <w:rPr>
          <w:sz w:val="32"/>
          <w:szCs w:val="32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2</w:t>
      </w:r>
      <w:r>
        <w:rPr>
          <w:rFonts w:ascii="SimSun" w:hAnsi="SimSun" w:eastAsia="SimSun" w:cs="SimSun"/>
          <w:sz w:val="32"/>
          <w:szCs w:val="32"/>
          <w:spacing w:val="6"/>
        </w:rPr>
        <w:t>)。</w:t>
      </w:r>
    </w:p>
    <w:p>
      <w:pPr>
        <w:ind w:left="714"/>
        <w:spacing w:before="245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</w:rPr>
        <w:t>五、报名时间</w:t>
      </w:r>
    </w:p>
    <w:p>
      <w:pPr>
        <w:pStyle w:val="BodyText"/>
        <w:ind w:left="709"/>
        <w:spacing w:before="217" w:line="222" w:lineRule="auto"/>
        <w:rPr>
          <w:sz w:val="32"/>
          <w:szCs w:val="32"/>
        </w:rPr>
      </w:pPr>
      <w:r>
        <w:rPr>
          <w:sz w:val="32"/>
          <w:szCs w:val="32"/>
          <w:spacing w:val="39"/>
        </w:rPr>
        <w:t>2025年5月15日至2025年6月30</w:t>
      </w:r>
      <w:r>
        <w:rPr>
          <w:sz w:val="32"/>
          <w:szCs w:val="32"/>
          <w:spacing w:val="-31"/>
        </w:rPr>
        <w:t xml:space="preserve"> </w:t>
      </w:r>
      <w:r>
        <w:rPr>
          <w:sz w:val="32"/>
          <w:szCs w:val="32"/>
          <w:spacing w:val="39"/>
        </w:rPr>
        <w:t>日</w:t>
      </w:r>
    </w:p>
    <w:p>
      <w:pPr>
        <w:ind w:left="714"/>
        <w:spacing w:before="200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8"/>
        </w:rPr>
        <w:t>六</w:t>
      </w:r>
      <w:r>
        <w:rPr>
          <w:rFonts w:ascii="SimHei" w:hAnsi="SimHei" w:eastAsia="SimHei" w:cs="SimHei"/>
          <w:sz w:val="32"/>
          <w:szCs w:val="32"/>
          <w:spacing w:val="-70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8"/>
        </w:rPr>
        <w:t>、报名方式</w:t>
      </w:r>
    </w:p>
    <w:p>
      <w:pPr>
        <w:pStyle w:val="BodyText"/>
        <w:ind w:right="17" w:firstLine="709"/>
        <w:spacing w:before="250" w:line="340" w:lineRule="auto"/>
        <w:rPr>
          <w:sz w:val="32"/>
          <w:szCs w:val="32"/>
        </w:rPr>
      </w:pPr>
      <w:r>
        <w:rPr>
          <w:sz w:val="32"/>
          <w:szCs w:val="32"/>
          <w:spacing w:val="17"/>
        </w:rPr>
        <w:t>大赛采取线上报名。请扫描大赛报名二维码(详见附件3)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  <w:spacing w:val="22"/>
        </w:rPr>
        <w:t>填写相关信息。参赛队伍同时应填写申报表(详见附件4)并提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5"/>
        </w:rPr>
        <w:t>交相关申报材料。申报材料1</w:t>
      </w:r>
      <w:r>
        <w:rPr>
          <w:sz w:val="32"/>
          <w:szCs w:val="32"/>
          <w:spacing w:val="-48"/>
        </w:rPr>
        <w:t xml:space="preserve"> </w:t>
      </w:r>
      <w:r>
        <w:rPr>
          <w:sz w:val="32"/>
          <w:szCs w:val="32"/>
          <w:spacing w:val="5"/>
        </w:rPr>
        <w:t>套，应包括申报表(盖章，</w:t>
      </w:r>
      <w:r>
        <w:rPr>
          <w:sz w:val="32"/>
          <w:szCs w:val="32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PDF</w:t>
      </w:r>
      <w:r>
        <w:rPr>
          <w:rFonts w:ascii="Times New Roman" w:hAnsi="Times New Roman" w:eastAsia="Times New Roman" w:cs="Times New Roman"/>
          <w:sz w:val="32"/>
          <w:szCs w:val="32"/>
          <w:spacing w:val="48"/>
        </w:rPr>
        <w:t xml:space="preserve"> </w:t>
      </w:r>
      <w:r>
        <w:rPr>
          <w:sz w:val="32"/>
          <w:szCs w:val="32"/>
          <w:spacing w:val="5"/>
        </w:rPr>
        <w:t>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0"/>
        </w:rPr>
        <w:t>件)、项目方案(3000字以内文字介绍</w:t>
      </w:r>
      <w:r>
        <w:rPr>
          <w:sz w:val="32"/>
          <w:szCs w:val="32"/>
          <w:spacing w:val="19"/>
        </w:rPr>
        <w:t>)、无不良记录承诺书</w:t>
      </w:r>
    </w:p>
    <w:p>
      <w:pPr>
        <w:pStyle w:val="BodyText"/>
        <w:spacing w:before="5" w:line="337" w:lineRule="auto"/>
        <w:rPr>
          <w:rFonts w:ascii="SimSun" w:hAnsi="SimSun" w:eastAsia="SimSun" w:cs="SimSun"/>
          <w:sz w:val="32"/>
          <w:szCs w:val="32"/>
        </w:rPr>
      </w:pPr>
      <w:r>
        <w:rPr>
          <w:sz w:val="32"/>
          <w:szCs w:val="32"/>
          <w:spacing w:val="17"/>
        </w:rPr>
        <w:t>和附件。附件可提供与参赛项目相关的配套材料、媒体宣</w:t>
      </w:r>
      <w:r>
        <w:rPr>
          <w:sz w:val="32"/>
          <w:szCs w:val="32"/>
          <w:spacing w:val="16"/>
        </w:rPr>
        <w:t>传报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0"/>
        </w:rPr>
        <w:t>道、网站链接，以及视频</w:t>
      </w:r>
      <w:r>
        <w:rPr>
          <w:sz w:val="32"/>
          <w:szCs w:val="32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(</w:t>
      </w:r>
      <w:r>
        <w:rPr>
          <w:rFonts w:ascii="Times New Roman" w:hAnsi="Times New Roman" w:eastAsia="Times New Roman" w:cs="Times New Roman"/>
          <w:sz w:val="32"/>
          <w:szCs w:val="32"/>
        </w:rPr>
        <w:t>MP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  </w:t>
      </w:r>
      <w:r>
        <w:rPr>
          <w:sz w:val="32"/>
          <w:szCs w:val="32"/>
          <w:spacing w:val="10"/>
        </w:rPr>
        <w:t>格式)、文章、图片等。</w:t>
      </w:r>
      <w:r>
        <w:rPr>
          <w:sz w:val="32"/>
          <w:szCs w:val="32"/>
          <w:spacing w:val="9"/>
        </w:rPr>
        <w:t>申报材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8"/>
        </w:rPr>
        <w:t>料电子版，以“赛道-单位简称-队长姓名-队长手机号”</w:t>
      </w:r>
      <w:r>
        <w:rPr>
          <w:sz w:val="32"/>
          <w:szCs w:val="32"/>
          <w:spacing w:val="7"/>
        </w:rPr>
        <w:t>命名，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总文件大小低于500</w:t>
      </w:r>
      <w:r>
        <w:rPr>
          <w:rFonts w:ascii="SimSun" w:hAnsi="SimSun" w:eastAsia="SimSun" w:cs="SimSun"/>
          <w:sz w:val="32"/>
          <w:szCs w:val="32"/>
          <w:spacing w:val="1"/>
        </w:rPr>
        <w:t>M, </w:t>
      </w:r>
      <w:r>
        <w:rPr>
          <w:sz w:val="32"/>
          <w:szCs w:val="32"/>
          <w:spacing w:val="1"/>
        </w:rPr>
        <w:t>发送至邮箱：</w:t>
      </w:r>
      <w:r>
        <w:rPr>
          <w:rFonts w:ascii="SimSun" w:hAnsi="SimSun" w:eastAsia="SimSun" w:cs="SimSun"/>
          <w:sz w:val="32"/>
          <w:szCs w:val="32"/>
        </w:rPr>
        <w:t>mai</w:t>
      </w:r>
      <w:r>
        <w:rPr>
          <w:rFonts w:ascii="SimSun" w:hAnsi="SimSun" w:eastAsia="SimSun" w:cs="SimSun"/>
          <w:sz w:val="32"/>
          <w:szCs w:val="32"/>
          <w:spacing w:val="1"/>
        </w:rPr>
        <w:t>1.</w:t>
      </w:r>
      <w:r>
        <w:rPr>
          <w:rFonts w:ascii="SimSun" w:hAnsi="SimSun" w:eastAsia="SimSun" w:cs="SimSun"/>
          <w:sz w:val="32"/>
          <w:szCs w:val="32"/>
        </w:rPr>
        <w:t>wsjkw</w:t>
      </w:r>
      <w:r>
        <w:rPr>
          <w:rFonts w:ascii="SimSun" w:hAnsi="SimSun" w:eastAsia="SimSun" w:cs="SimSun"/>
          <w:sz w:val="32"/>
          <w:szCs w:val="32"/>
          <w:spacing w:val="1"/>
        </w:rPr>
        <w:t>.</w:t>
      </w:r>
      <w:r>
        <w:rPr>
          <w:rFonts w:ascii="SimSun" w:hAnsi="SimSun" w:eastAsia="SimSun" w:cs="SimSun"/>
          <w:sz w:val="32"/>
          <w:szCs w:val="32"/>
        </w:rPr>
        <w:t>sh</w:t>
      </w:r>
      <w:r>
        <w:rPr>
          <w:rFonts w:ascii="SimSun" w:hAnsi="SimSun" w:eastAsia="SimSun" w:cs="SimSun"/>
          <w:sz w:val="32"/>
          <w:szCs w:val="32"/>
          <w:spacing w:val="1"/>
        </w:rPr>
        <w:t>.</w:t>
      </w:r>
      <w:r>
        <w:rPr>
          <w:rFonts w:ascii="SimSun" w:hAnsi="SimSun" w:eastAsia="SimSun" w:cs="SimSun"/>
          <w:sz w:val="32"/>
          <w:szCs w:val="32"/>
        </w:rPr>
        <w:t>gov</w:t>
      </w:r>
      <w:r>
        <w:rPr>
          <w:rFonts w:ascii="SimSun" w:hAnsi="SimSun" w:eastAsia="SimSun" w:cs="SimSun"/>
          <w:sz w:val="32"/>
          <w:szCs w:val="32"/>
          <w:spacing w:val="1"/>
        </w:rPr>
        <w:t>.</w:t>
      </w:r>
      <w:r>
        <w:rPr>
          <w:rFonts w:ascii="SimSun" w:hAnsi="SimSun" w:eastAsia="SimSun" w:cs="SimSun"/>
          <w:sz w:val="32"/>
          <w:szCs w:val="32"/>
        </w:rPr>
        <w:t>cn</w:t>
      </w:r>
      <w:r>
        <w:rPr>
          <w:rFonts w:ascii="SimSun" w:hAnsi="SimSun" w:eastAsia="SimSun" w:cs="SimSun"/>
          <w:sz w:val="32"/>
          <w:szCs w:val="32"/>
          <w:spacing w:val="1"/>
        </w:rPr>
        <w:t>。</w:t>
      </w:r>
    </w:p>
    <w:p>
      <w:pPr>
        <w:ind w:left="654"/>
        <w:spacing w:before="68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七、组织方式</w:t>
      </w:r>
    </w:p>
    <w:p>
      <w:pPr>
        <w:pStyle w:val="BodyText"/>
        <w:ind w:left="659"/>
        <w:spacing w:before="249" w:line="222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本次大赛分为初赛、复赛和决赛三个阶段。</w:t>
      </w:r>
    </w:p>
    <w:p>
      <w:pPr>
        <w:ind w:left="784"/>
        <w:spacing w:before="173" w:line="225" w:lineRule="auto"/>
        <w:outlineLvl w:val="1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b/>
          <w:bCs/>
          <w:spacing w:val="28"/>
        </w:rPr>
        <w:t>(一)初赛(2025年5月至7月)</w:t>
      </w:r>
    </w:p>
    <w:p>
      <w:pPr>
        <w:pStyle w:val="BodyText"/>
        <w:ind w:right="21" w:firstLine="709"/>
        <w:spacing w:before="206" w:line="348" w:lineRule="auto"/>
        <w:rPr>
          <w:sz w:val="32"/>
          <w:szCs w:val="32"/>
        </w:rPr>
      </w:pPr>
      <w:r>
        <w:rPr>
          <w:sz w:val="32"/>
          <w:szCs w:val="32"/>
          <w:spacing w:val="2"/>
        </w:rPr>
        <w:t>对报名参赛项目进行合规性审查，按照评分标准对合格参赛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-2"/>
        </w:rPr>
        <w:t>作品进行初评，确定复赛名单。</w:t>
      </w:r>
    </w:p>
    <w:p>
      <w:pPr>
        <w:ind w:left="784"/>
        <w:spacing w:line="225" w:lineRule="auto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49"/>
        </w:rPr>
        <w:t>(二)复赛(2025年7月至9月)</w:t>
      </w:r>
    </w:p>
    <w:p>
      <w:pPr>
        <w:spacing w:line="225" w:lineRule="auto"/>
        <w:sectPr>
          <w:footerReference w:type="default" r:id="rId5"/>
          <w:pgSz w:w="11900" w:h="16820"/>
          <w:pgMar w:top="1429" w:right="1408" w:bottom="1461" w:left="1370" w:header="0" w:footer="1291" w:gutter="0"/>
        </w:sectPr>
        <w:rPr>
          <w:rFonts w:ascii="KaiTi" w:hAnsi="KaiTi" w:eastAsia="KaiTi" w:cs="KaiTi"/>
          <w:sz w:val="32"/>
          <w:szCs w:val="32"/>
        </w:rPr>
      </w:pPr>
    </w:p>
    <w:p>
      <w:pPr>
        <w:pStyle w:val="BodyText"/>
        <w:ind w:firstLine="770"/>
        <w:spacing w:before="108" w:line="318" w:lineRule="auto"/>
        <w:rPr>
          <w:sz w:val="32"/>
          <w:szCs w:val="32"/>
        </w:rPr>
      </w:pPr>
      <w:r>
        <w:rPr>
          <w:sz w:val="32"/>
          <w:szCs w:val="32"/>
          <w:spacing w:val="4"/>
        </w:rPr>
        <w:t>组织复赛路演，邀请评审专家进行现场评分，根据评分高低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-3"/>
        </w:rPr>
        <w:t>排名确定晋级决赛名单。</w:t>
      </w:r>
    </w:p>
    <w:p>
      <w:pPr>
        <w:ind w:left="824"/>
        <w:spacing w:before="34" w:line="225" w:lineRule="auto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47"/>
        </w:rPr>
        <w:t>(三)决赛(2025年9月至10月)</w:t>
      </w:r>
    </w:p>
    <w:p>
      <w:pPr>
        <w:pStyle w:val="BodyText"/>
        <w:ind w:right="82" w:firstLine="670"/>
        <w:spacing w:before="253" w:line="340" w:lineRule="auto"/>
        <w:jc w:val="both"/>
        <w:rPr>
          <w:sz w:val="32"/>
          <w:szCs w:val="32"/>
        </w:rPr>
      </w:pPr>
      <w:r>
        <w:rPr>
          <w:sz w:val="32"/>
          <w:szCs w:val="32"/>
        </w:rPr>
        <w:t>组织决赛路演，包括现场</w:t>
      </w:r>
      <w:r>
        <w:rPr>
          <w:rFonts w:ascii="Times New Roman" w:hAnsi="Times New Roman" w:eastAsia="Times New Roman" w:cs="Times New Roman"/>
          <w:sz w:val="32"/>
          <w:szCs w:val="32"/>
        </w:rPr>
        <w:t>PPT</w:t>
      </w:r>
      <w:r>
        <w:rPr>
          <w:sz w:val="32"/>
          <w:szCs w:val="32"/>
        </w:rPr>
        <w:t>答辩、</w:t>
      </w:r>
      <w:r>
        <w:rPr>
          <w:rFonts w:ascii="Times New Roman" w:hAnsi="Times New Roman" w:eastAsia="Times New Roman" w:cs="Times New Roman"/>
          <w:sz w:val="32"/>
          <w:szCs w:val="32"/>
        </w:rPr>
        <w:t>De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mo </w:t>
      </w:r>
      <w:r>
        <w:rPr>
          <w:sz w:val="32"/>
          <w:szCs w:val="32"/>
          <w:spacing w:val="-1"/>
        </w:rPr>
        <w:t>演示及代码操作演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示，评审专家进行现场评分，并对项目进行性能评测。最终得分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-4"/>
        </w:rPr>
        <w:t>由现场评分和性能评测综合评定，确定大赛获奖名单。</w:t>
      </w:r>
    </w:p>
    <w:p>
      <w:pPr>
        <w:pStyle w:val="BodyText"/>
        <w:ind w:left="674"/>
        <w:spacing w:before="10" w:line="222" w:lineRule="auto"/>
        <w:outlineLvl w:val="1"/>
        <w:rPr>
          <w:sz w:val="32"/>
          <w:szCs w:val="32"/>
        </w:rPr>
      </w:pPr>
      <w:r>
        <w:rPr>
          <w:sz w:val="32"/>
          <w:szCs w:val="32"/>
          <w:b/>
          <w:bCs/>
        </w:rPr>
        <w:t>八、荣誉奖项</w:t>
      </w:r>
    </w:p>
    <w:p>
      <w:pPr>
        <w:pStyle w:val="BodyText"/>
        <w:ind w:right="516" w:firstLine="770"/>
        <w:spacing w:before="248" w:line="273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(一)根据决赛成绩，按照各赛道分别评出一等奖、二等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-3"/>
        </w:rPr>
        <w:t>奖、三等奖及优胜奖若干名。</w:t>
      </w:r>
    </w:p>
    <w:p>
      <w:pPr>
        <w:pStyle w:val="BodyText"/>
        <w:ind w:right="197" w:firstLine="770"/>
        <w:spacing w:before="256" w:line="278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(二)各赛道决赛第一名的团队队长，且为</w:t>
      </w:r>
      <w:r>
        <w:rPr>
          <w:sz w:val="32"/>
          <w:szCs w:val="32"/>
          <w:spacing w:val="8"/>
        </w:rPr>
        <w:t>卫生健康系统职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工的，如符合条件，可由所在单位工会优先申报“上海医务工</w:t>
      </w:r>
    </w:p>
    <w:p>
      <w:pPr>
        <w:pStyle w:val="BodyText"/>
        <w:spacing w:before="211" w:line="220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匠”等相关荣誉称号，申报工作届时按有关政策执行。</w:t>
      </w:r>
    </w:p>
    <w:p>
      <w:pPr>
        <w:pStyle w:val="BodyText"/>
        <w:ind w:right="192" w:firstLine="770"/>
        <w:spacing w:before="251" w:line="293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(三)获得大赛一等奖的团队成员经考试合格后，可获</w:t>
      </w:r>
      <w:r>
        <w:rPr>
          <w:sz w:val="32"/>
          <w:szCs w:val="32"/>
          <w:spacing w:val="8"/>
        </w:rPr>
        <w:t>人社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部备案的《人工智能数据标注》和《人工智能模型运用》专项职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-13"/>
        </w:rPr>
        <w:t>业能力证书。</w:t>
      </w:r>
    </w:p>
    <w:p>
      <w:pPr>
        <w:pStyle w:val="BodyText"/>
        <w:ind w:right="442" w:firstLine="850"/>
        <w:spacing w:before="264" w:line="280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(四)获奖项目可优先推荐进入市经信委创新产品</w:t>
      </w:r>
      <w:r>
        <w:rPr>
          <w:sz w:val="32"/>
          <w:szCs w:val="32"/>
          <w:spacing w:val="8"/>
        </w:rPr>
        <w:t>推荐名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2"/>
        </w:rPr>
        <w:t>录、应用示范场景等，申报工作届时按有关政策执行。</w:t>
      </w:r>
    </w:p>
    <w:p>
      <w:pPr>
        <w:pStyle w:val="BodyText"/>
        <w:ind w:left="674"/>
        <w:spacing w:before="229" w:line="223" w:lineRule="auto"/>
        <w:outlineLvl w:val="1"/>
        <w:rPr>
          <w:sz w:val="32"/>
          <w:szCs w:val="32"/>
        </w:rPr>
      </w:pPr>
      <w:r>
        <w:rPr>
          <w:sz w:val="32"/>
          <w:szCs w:val="32"/>
          <w:b/>
          <w:bCs/>
          <w:spacing w:val="-9"/>
        </w:rPr>
        <w:t>九</w:t>
      </w:r>
      <w:r>
        <w:rPr>
          <w:sz w:val="32"/>
          <w:szCs w:val="32"/>
          <w:spacing w:val="-74"/>
        </w:rPr>
        <w:t xml:space="preserve"> </w:t>
      </w:r>
      <w:r>
        <w:rPr>
          <w:sz w:val="32"/>
          <w:szCs w:val="32"/>
          <w:b/>
          <w:bCs/>
          <w:spacing w:val="-9"/>
        </w:rPr>
        <w:t>、联系方式</w:t>
      </w:r>
    </w:p>
    <w:p>
      <w:pPr>
        <w:pStyle w:val="BodyText"/>
        <w:ind w:left="670"/>
        <w:spacing w:before="197" w:line="222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联系人：罗老师</w:t>
      </w:r>
    </w:p>
    <w:p>
      <w:pPr>
        <w:pStyle w:val="BodyText"/>
        <w:ind w:left="670"/>
        <w:spacing w:before="196" w:line="223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联系电话：18621879055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670"/>
        <w:spacing w:before="105" w:line="222" w:lineRule="auto"/>
        <w:rPr>
          <w:sz w:val="32"/>
          <w:szCs w:val="32"/>
        </w:rPr>
      </w:pPr>
      <w:r>
        <w:rPr>
          <w:sz w:val="32"/>
          <w:szCs w:val="32"/>
          <w:spacing w:val="2"/>
        </w:rPr>
        <w:t>附件：1.各赛道医疗应用场景参考指引</w:t>
      </w:r>
    </w:p>
    <w:p>
      <w:pPr>
        <w:pStyle w:val="BodyText"/>
        <w:ind w:left="1680"/>
        <w:spacing w:before="185" w:line="223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2.</w:t>
      </w:r>
      <w:r>
        <w:rPr>
          <w:sz w:val="32"/>
          <w:szCs w:val="32"/>
          <w:spacing w:val="3"/>
        </w:rPr>
        <w:t>无不良记录承诺书</w:t>
      </w:r>
    </w:p>
    <w:p>
      <w:pPr>
        <w:spacing w:line="223" w:lineRule="auto"/>
        <w:sectPr>
          <w:footerReference w:type="default" r:id="rId6"/>
          <w:pgSz w:w="11900" w:h="16820"/>
          <w:pgMar w:top="1429" w:right="1403" w:bottom="1380" w:left="1299" w:header="0" w:footer="1198" w:gutter="0"/>
        </w:sectPr>
        <w:rPr>
          <w:sz w:val="32"/>
          <w:szCs w:val="32"/>
        </w:rPr>
      </w:pPr>
    </w:p>
    <w:p>
      <w:pPr>
        <w:pStyle w:val="BodyText"/>
        <w:ind w:left="1669"/>
        <w:spacing w:before="63" w:line="22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3.</w:t>
      </w:r>
      <w:r>
        <w:rPr>
          <w:sz w:val="31"/>
          <w:szCs w:val="31"/>
          <w:spacing w:val="10"/>
        </w:rPr>
        <w:t>报名入口</w:t>
      </w:r>
    </w:p>
    <w:p>
      <w:pPr>
        <w:pStyle w:val="BodyText"/>
        <w:ind w:left="1669"/>
        <w:spacing w:before="227" w:line="22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4.</w:t>
      </w:r>
      <w:r>
        <w:rPr>
          <w:sz w:val="31"/>
          <w:szCs w:val="31"/>
          <w:spacing w:val="11"/>
        </w:rPr>
        <w:t>申报表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599"/>
        <w:spacing w:before="101" w:line="222" w:lineRule="auto"/>
        <w:rPr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3263878</wp:posOffset>
            </wp:positionH>
            <wp:positionV relativeFrom="paragraph">
              <wp:posOffset>-443730</wp:posOffset>
            </wp:positionV>
            <wp:extent cx="1536689" cy="153673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9" cy="1536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  <w:spacing w:val="8"/>
        </w:rPr>
        <w:t>上海市卫生健康委员会</w:t>
      </w:r>
    </w:p>
    <w:p>
      <w:pPr>
        <w:pStyle w:val="BodyText"/>
        <w:ind w:left="4980"/>
        <w:spacing w:before="237" w:line="222" w:lineRule="auto"/>
        <w:rPr>
          <w:sz w:val="31"/>
          <w:szCs w:val="31"/>
        </w:rPr>
      </w:pPr>
      <w:r>
        <w:rPr>
          <w:sz w:val="31"/>
          <w:szCs w:val="31"/>
          <w:spacing w:val="44"/>
        </w:rPr>
        <w:t>2025年5月14日</w:t>
      </w:r>
    </w:p>
    <w:p>
      <w:pPr>
        <w:pStyle w:val="BodyText"/>
        <w:ind w:left="759"/>
        <w:spacing w:before="153" w:line="220" w:lineRule="auto"/>
        <w:rPr>
          <w:sz w:val="31"/>
          <w:szCs w:val="31"/>
        </w:rPr>
      </w:pPr>
      <w:r>
        <w:rPr>
          <w:sz w:val="31"/>
          <w:szCs w:val="31"/>
          <w:spacing w:val="22"/>
        </w:rPr>
        <w:t>(此件公开发布)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pict>
          <v:shape id="_x0000_s2" style="position:absolute;margin-left:2.74905pt;margin-top:11.8029pt;mso-position-vertical-relative:text;mso-position-horizontal-relative:text;width:433pt;height:0.5pt;z-index:251659264;" filled="false" strokecolor="#000000" strokeweight="0.50pt" coordsize="8660,10" coordorigin="0,0" path="m0,5l4789,5m4789,5l7229,5m7229,5l8659,5e">
            <v:stroke joinstyle="miter" miterlimit="10"/>
          </v:shape>
        </w:pict>
      </w:r>
      <w:r/>
    </w:p>
    <w:p>
      <w:pPr>
        <w:ind w:left="69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pict>
          <v:shape id="_x0000_s4" style="position:absolute;margin-left:2.74905pt;margin-top:23.6726pt;mso-position-vertical-relative:text;mso-position-horizontal-relative:text;width:433pt;height:0.5pt;z-index:251658240;" filled="false" strokecolor="#000000" strokeweight="0.50pt" coordsize="8660,10" coordorigin="0,0" path="m0,5l4789,5m4789,5l7229,5m7229,5l8659,5e">
            <v:stroke joinstyle="miter" miterlimit="10"/>
          </v:shape>
        </w:pict>
      </w:r>
      <w:r>
        <w:rPr>
          <w:rFonts w:ascii="SimSun" w:hAnsi="SimSun" w:eastAsia="SimSun" w:cs="SimSun"/>
          <w:sz w:val="29"/>
          <w:szCs w:val="29"/>
          <w:spacing w:val="4"/>
        </w:rPr>
        <w:t>上海市卫生健康委员会办公室             </w:t>
      </w:r>
      <w:r>
        <w:rPr>
          <w:rFonts w:ascii="SimSun" w:hAnsi="SimSun" w:eastAsia="SimSun" w:cs="SimSun"/>
          <w:sz w:val="29"/>
          <w:szCs w:val="29"/>
          <w:spacing w:val="3"/>
        </w:rPr>
        <w:t xml:space="preserve"> 2025年5月15日印发</w:t>
      </w:r>
    </w:p>
    <w:p>
      <w:pPr>
        <w:spacing w:line="219" w:lineRule="auto"/>
        <w:sectPr>
          <w:footerReference w:type="default" r:id="rId7"/>
          <w:pgSz w:w="11900" w:h="16820"/>
          <w:pgMar w:top="1426" w:right="1760" w:bottom="1481" w:left="1430" w:header="0" w:footer="1312" w:gutter="0"/>
        </w:sectPr>
        <w:rPr>
          <w:rFonts w:ascii="SimSun" w:hAnsi="SimSun" w:eastAsia="SimSun" w:cs="SimSun"/>
          <w:sz w:val="29"/>
          <w:szCs w:val="29"/>
        </w:rPr>
      </w:pPr>
    </w:p>
    <w:p>
      <w:pPr>
        <w:ind w:left="4"/>
        <w:spacing w:before="6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3"/>
        </w:rPr>
        <w:t>附件1</w:t>
      </w:r>
    </w:p>
    <w:p>
      <w:pPr>
        <w:ind w:left="2214" w:right="1460" w:hanging="729"/>
        <w:spacing w:before="199" w:line="353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6"/>
          <w:szCs w:val="36"/>
          <w:b/>
          <w:bCs/>
          <w:spacing w:val="-1"/>
        </w:rPr>
        <w:t>首届上海市医学人工智能应用技能大赛</w:t>
      </w:r>
      <w:r>
        <w:rPr>
          <w:rFonts w:ascii="SimSun" w:hAnsi="SimSun" w:eastAsia="SimSun" w:cs="SimSun"/>
          <w:sz w:val="36"/>
          <w:szCs w:val="36"/>
          <w:spacing w:val="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0"/>
        </w:rPr>
        <w:t>各赛道医疗应用场景参考指引</w:t>
      </w:r>
    </w:p>
    <w:p>
      <w:pPr>
        <w:pStyle w:val="BodyText"/>
        <w:ind w:right="5971" w:firstLine="179"/>
        <w:spacing w:line="365" w:lineRule="auto"/>
        <w:rPr>
          <w:sz w:val="31"/>
          <w:szCs w:val="31"/>
        </w:rPr>
      </w:pPr>
      <w:r>
        <w:rPr>
          <w:sz w:val="31"/>
          <w:szCs w:val="31"/>
          <w:spacing w:val="17"/>
        </w:rPr>
        <w:t>(以下包含但不限于)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4"/>
        </w:rPr>
        <w:t>赛道一：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+</w:t>
      </w:r>
      <w:r>
        <w:rPr>
          <w:sz w:val="31"/>
          <w:szCs w:val="31"/>
          <w:spacing w:val="4"/>
        </w:rPr>
        <w:t>智慧医疗</w:t>
      </w:r>
    </w:p>
    <w:p>
      <w:pPr>
        <w:pStyle w:val="BodyText"/>
        <w:spacing w:before="18" w:line="219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临床诊疗场景：提升诊断精准度、治疗个性化与科研转化效率</w:t>
      </w:r>
    </w:p>
    <w:p>
      <w:pPr>
        <w:ind w:left="699"/>
        <w:spacing w:before="26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●AI+</w:t>
      </w:r>
      <w:r>
        <w:rPr>
          <w:rFonts w:ascii="SimSun" w:hAnsi="SimSun" w:eastAsia="SimSun" w:cs="SimSun"/>
          <w:sz w:val="31"/>
          <w:szCs w:val="31"/>
        </w:rPr>
        <w:t>医学影像</w:t>
      </w:r>
    </w:p>
    <w:p>
      <w:pPr>
        <w:pStyle w:val="BodyText"/>
        <w:ind w:right="395" w:firstLine="699"/>
        <w:spacing w:before="266" w:line="365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方向：</w:t>
      </w:r>
      <w:r>
        <w:rPr>
          <w:rFonts w:ascii="Times New Roman" w:hAnsi="Times New Roman" w:eastAsia="Times New Roman" w:cs="Times New Roman"/>
          <w:sz w:val="31"/>
          <w:szCs w:val="31"/>
        </w:rPr>
        <w:t>DR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MRI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sz w:val="31"/>
          <w:szCs w:val="31"/>
          <w:spacing w:val="5"/>
        </w:rPr>
        <w:t>超声等影像在早筛早诊早治疗等分析，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11"/>
        </w:rPr>
        <w:t>包括但不限于：心/脑/胸/腹/肌骨/病</w:t>
      </w:r>
      <w:r>
        <w:rPr>
          <w:sz w:val="31"/>
          <w:szCs w:val="31"/>
          <w:spacing w:val="10"/>
        </w:rPr>
        <w:t>理切片等方面的智能阅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18"/>
        </w:rPr>
        <w:t>片、急诊快速筛查(需兼容社区低端设备)、辅助诊断/诊断、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spacing w:val="3"/>
        </w:rPr>
        <w:t>预警等</w:t>
      </w:r>
    </w:p>
    <w:p>
      <w:pPr>
        <w:ind w:left="699"/>
        <w:spacing w:before="35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●AI+</w:t>
      </w:r>
      <w:r>
        <w:rPr>
          <w:rFonts w:ascii="SimSun" w:hAnsi="SimSun" w:eastAsia="SimSun" w:cs="SimSun"/>
          <w:sz w:val="31"/>
          <w:szCs w:val="31"/>
          <w:spacing w:val="-7"/>
        </w:rPr>
        <w:t>心血管</w:t>
      </w:r>
    </w:p>
    <w:p>
      <w:pPr>
        <w:pStyle w:val="BodyText"/>
        <w:ind w:right="117" w:firstLine="699"/>
        <w:spacing w:before="268" w:line="374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方向：心血管疾病的预防、早期诊断、治疗及康复，包括但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8"/>
        </w:rPr>
        <w:t>不限于：脑卒中、冠心病、心力衰竭、肺源性心脏病、心房颤</w:t>
      </w:r>
    </w:p>
    <w:p>
      <w:pPr>
        <w:pStyle w:val="BodyText"/>
        <w:spacing w:before="2" w:line="220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动、风湿性心脏病、先天性心脏病、外周动脉疾病、高血压等</w:t>
      </w:r>
    </w:p>
    <w:p>
      <w:pPr>
        <w:ind w:left="699"/>
        <w:spacing w:before="21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</w:rPr>
        <w:t>●AI+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专科疾病研究</w:t>
      </w:r>
    </w:p>
    <w:p>
      <w:pPr>
        <w:pStyle w:val="BodyText"/>
        <w:ind w:right="267" w:firstLine="699"/>
        <w:spacing w:before="276" w:line="369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方向：神经/肿瘤/外科/慢病等预测模型、罕见病数据库构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22"/>
        </w:rPr>
        <w:t>建(需提供多模态数据融合证明),包括但不限于：麻醉、神</w:t>
      </w:r>
    </w:p>
    <w:p>
      <w:pPr>
        <w:pStyle w:val="BodyText"/>
        <w:ind w:right="311"/>
        <w:spacing w:before="3" w:line="370" w:lineRule="auto"/>
        <w:rPr>
          <w:sz w:val="31"/>
          <w:szCs w:val="31"/>
        </w:rPr>
      </w:pPr>
      <w:r>
        <w:rPr>
          <w:sz w:val="31"/>
          <w:szCs w:val="31"/>
          <w:spacing w:val="20"/>
        </w:rPr>
        <w:t>经、肿瘤、外科(普外/胃肠外科/泌尿/骨科等)、妇产儿、康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5"/>
        </w:rPr>
        <w:t>复、中医等</w:t>
      </w:r>
    </w:p>
    <w:p>
      <w:pPr>
        <w:spacing w:line="370" w:lineRule="auto"/>
        <w:sectPr>
          <w:footerReference w:type="default" r:id="rId9"/>
          <w:pgSz w:w="11900" w:h="16820"/>
          <w:pgMar w:top="1428" w:right="1419" w:bottom="1381" w:left="1360" w:header="0" w:footer="1213" w:gutter="0"/>
        </w:sectPr>
        <w:rPr>
          <w:sz w:val="31"/>
          <w:szCs w:val="31"/>
        </w:rPr>
      </w:pPr>
    </w:p>
    <w:p>
      <w:pPr>
        <w:pStyle w:val="BodyText"/>
        <w:ind w:left="9"/>
        <w:spacing w:before="63" w:line="223" w:lineRule="auto"/>
        <w:rPr>
          <w:sz w:val="31"/>
          <w:szCs w:val="31"/>
        </w:rPr>
      </w:pPr>
      <w:r>
        <w:rPr>
          <w:sz w:val="31"/>
          <w:szCs w:val="31"/>
          <w:spacing w:val="11"/>
        </w:rPr>
        <w:t>赛道二：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sz w:val="31"/>
          <w:szCs w:val="31"/>
          <w:spacing w:val="11"/>
        </w:rPr>
        <w:t>智慧管理</w:t>
      </w:r>
    </w:p>
    <w:p>
      <w:pPr>
        <w:pStyle w:val="BodyText"/>
        <w:ind w:left="9"/>
        <w:spacing w:before="252" w:line="222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医院运营场景：优化资源调度、成本控制与公共卫生管理</w:t>
      </w:r>
    </w:p>
    <w:p>
      <w:pPr>
        <w:ind w:left="699"/>
        <w:spacing w:before="24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●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+</w:t>
      </w:r>
      <w:r>
        <w:rPr>
          <w:rFonts w:ascii="SimSun" w:hAnsi="SimSun" w:eastAsia="SimSun" w:cs="SimSun"/>
          <w:sz w:val="31"/>
          <w:szCs w:val="31"/>
          <w:spacing w:val="1"/>
        </w:rPr>
        <w:t>医院管理</w:t>
      </w:r>
    </w:p>
    <w:p>
      <w:pPr>
        <w:pStyle w:val="BodyText"/>
        <w:ind w:right="63" w:firstLine="699"/>
        <w:spacing w:before="226" w:line="377" w:lineRule="auto"/>
        <w:rPr>
          <w:sz w:val="31"/>
          <w:szCs w:val="31"/>
        </w:rPr>
      </w:pPr>
      <w:r>
        <w:rPr>
          <w:sz w:val="31"/>
          <w:szCs w:val="31"/>
          <w:spacing w:val="19"/>
        </w:rPr>
        <w:t>方向：</w:t>
      </w:r>
      <w:r>
        <w:rPr>
          <w:rFonts w:ascii="SimSun" w:hAnsi="SimSun" w:eastAsia="SimSun" w:cs="SimSun"/>
          <w:sz w:val="31"/>
          <w:szCs w:val="31"/>
        </w:rPr>
        <w:t>DRG</w:t>
      </w:r>
      <w:r>
        <w:rPr>
          <w:rFonts w:ascii="SimSun" w:hAnsi="SimSun" w:eastAsia="SimSun" w:cs="SimSun"/>
          <w:sz w:val="31"/>
          <w:szCs w:val="31"/>
          <w:spacing w:val="19"/>
        </w:rPr>
        <w:t>/</w:t>
      </w:r>
      <w:r>
        <w:rPr>
          <w:rFonts w:ascii="SimSun" w:hAnsi="SimSun" w:eastAsia="SimSun" w:cs="SimSun"/>
          <w:sz w:val="31"/>
          <w:szCs w:val="31"/>
        </w:rPr>
        <w:t>DIP</w:t>
      </w:r>
      <w:r>
        <w:rPr>
          <w:rFonts w:ascii="SimSun" w:hAnsi="SimSun" w:eastAsia="SimSun" w:cs="SimSun"/>
          <w:sz w:val="31"/>
          <w:szCs w:val="31"/>
          <w:spacing w:val="19"/>
        </w:rPr>
        <w:t xml:space="preserve"> </w:t>
      </w:r>
      <w:r>
        <w:rPr>
          <w:sz w:val="31"/>
          <w:szCs w:val="31"/>
          <w:spacing w:val="19"/>
        </w:rPr>
        <w:t>成本预测、手术室智能排班(需适不同医院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31"/>
        </w:rPr>
        <w:t>规模)</w:t>
      </w:r>
    </w:p>
    <w:p>
      <w:pPr>
        <w:ind w:left="699"/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●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+</w:t>
      </w:r>
      <w:r>
        <w:rPr>
          <w:rFonts w:ascii="SimSun" w:hAnsi="SimSun" w:eastAsia="SimSun" w:cs="SimSun"/>
          <w:sz w:val="31"/>
          <w:szCs w:val="31"/>
          <w:spacing w:val="2"/>
        </w:rPr>
        <w:t>公卫防控</w:t>
      </w:r>
    </w:p>
    <w:p>
      <w:pPr>
        <w:pStyle w:val="BodyText"/>
        <w:ind w:left="699"/>
        <w:spacing w:before="268" w:line="222" w:lineRule="auto"/>
        <w:rPr>
          <w:sz w:val="31"/>
          <w:szCs w:val="31"/>
        </w:rPr>
      </w:pPr>
      <w:r>
        <w:rPr>
          <w:sz w:val="31"/>
          <w:szCs w:val="31"/>
          <w:spacing w:val="15"/>
        </w:rPr>
        <w:t>方向：传染病传播预测、区域医疗资源动态分</w:t>
      </w:r>
    </w:p>
    <w:p>
      <w:pPr>
        <w:ind w:left="699"/>
        <w:spacing w:before="245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</w:rPr>
        <w:t>●AI+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药学管理</w:t>
      </w:r>
    </w:p>
    <w:p>
      <w:pPr>
        <w:pStyle w:val="BodyText"/>
        <w:ind w:left="9" w:right="9" w:firstLine="689"/>
        <w:spacing w:before="253" w:line="377" w:lineRule="auto"/>
        <w:rPr>
          <w:sz w:val="31"/>
          <w:szCs w:val="31"/>
        </w:rPr>
      </w:pPr>
      <w:r>
        <w:rPr>
          <w:sz w:val="31"/>
          <w:szCs w:val="31"/>
          <w:spacing w:val="14"/>
        </w:rPr>
        <w:t>方向：合理用药监测、个体化给药模型、中药质量区块链溯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</w:rPr>
        <w:t>源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01" w:line="222" w:lineRule="auto"/>
        <w:rPr>
          <w:sz w:val="31"/>
          <w:szCs w:val="31"/>
        </w:rPr>
      </w:pPr>
      <w:r>
        <w:rPr>
          <w:sz w:val="31"/>
          <w:szCs w:val="31"/>
          <w:spacing w:val="11"/>
        </w:rPr>
        <w:t>赛道三：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sz w:val="31"/>
          <w:szCs w:val="31"/>
          <w:spacing w:val="11"/>
        </w:rPr>
        <w:t>智慧服务</w:t>
      </w:r>
    </w:p>
    <w:p>
      <w:pPr>
        <w:pStyle w:val="BodyText"/>
        <w:ind w:left="9"/>
        <w:spacing w:before="255" w:line="222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患者与基层场景：改善就医体验、赋能基层医疗</w:t>
      </w:r>
    </w:p>
    <w:p>
      <w:pPr>
        <w:ind w:left="699"/>
        <w:spacing w:before="24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"/>
        </w:rPr>
        <w:t>●AI+</w:t>
      </w: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患者服务</w:t>
      </w:r>
    </w:p>
    <w:p>
      <w:pPr>
        <w:pStyle w:val="BodyText"/>
        <w:ind w:left="699"/>
        <w:spacing w:before="262" w:line="222" w:lineRule="auto"/>
        <w:rPr>
          <w:sz w:val="31"/>
          <w:szCs w:val="31"/>
        </w:rPr>
      </w:pPr>
      <w:r>
        <w:rPr>
          <w:sz w:val="31"/>
          <w:szCs w:val="31"/>
          <w:spacing w:val="14"/>
        </w:rPr>
        <w:t>方向：数字科普、智能导诊机器人、慢病管理数字人</w:t>
      </w:r>
    </w:p>
    <w:p>
      <w:pPr>
        <w:ind w:left="699"/>
        <w:spacing w:before="248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"/>
        </w:rPr>
        <w:t>●AI+</w:t>
      </w: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社区医疗</w:t>
      </w:r>
    </w:p>
    <w:p>
      <w:pPr>
        <w:pStyle w:val="BodyText"/>
        <w:ind w:left="9" w:firstLine="689"/>
        <w:spacing w:before="249" w:line="373" w:lineRule="auto"/>
        <w:rPr>
          <w:sz w:val="31"/>
          <w:szCs w:val="31"/>
        </w:rPr>
      </w:pPr>
      <w:r>
        <w:rPr>
          <w:sz w:val="31"/>
          <w:szCs w:val="31"/>
          <w:spacing w:val="20"/>
        </w:rPr>
        <w:t>方向：家庭医生智能工作台、居家养老监测系统(硬件成本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29"/>
        </w:rPr>
        <w:t>≤3万元)</w:t>
      </w:r>
    </w:p>
    <w:p>
      <w:pPr>
        <w:ind w:left="699"/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</w:rPr>
        <w:t>●AI+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康复护理</w:t>
      </w:r>
    </w:p>
    <w:p>
      <w:pPr>
        <w:pStyle w:val="BodyText"/>
        <w:ind w:left="699"/>
        <w:spacing w:before="261" w:line="220" w:lineRule="auto"/>
        <w:rPr>
          <w:sz w:val="31"/>
          <w:szCs w:val="31"/>
        </w:rPr>
      </w:pPr>
      <w:r>
        <w:rPr>
          <w:sz w:val="31"/>
          <w:szCs w:val="31"/>
          <w:spacing w:val="14"/>
        </w:rPr>
        <w:t>方向：术后康复训练指导、脑卒中远程康复评估</w:t>
      </w:r>
    </w:p>
    <w:p>
      <w:pPr>
        <w:spacing w:line="220" w:lineRule="auto"/>
        <w:sectPr>
          <w:footerReference w:type="default" r:id="rId10"/>
          <w:pgSz w:w="11900" w:h="16820"/>
          <w:pgMar w:top="1378" w:right="1420" w:bottom="1461" w:left="1340" w:header="0" w:footer="1292" w:gutter="0"/>
        </w:sectPr>
        <w:rPr>
          <w:sz w:val="31"/>
          <w:szCs w:val="31"/>
        </w:rPr>
      </w:pPr>
    </w:p>
    <w:p>
      <w:pPr>
        <w:ind w:left="5"/>
        <w:spacing w:before="71" w:line="224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-2"/>
        </w:rPr>
        <w:t>附件2</w:t>
      </w:r>
    </w:p>
    <w:p>
      <w:pPr>
        <w:ind w:left="3145" w:right="1485" w:hanging="1660"/>
        <w:spacing w:before="320" w:line="26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11"/>
        </w:rPr>
        <w:t>首届上海市医学人工智能应用技能大赛</w:t>
      </w:r>
      <w:r>
        <w:rPr>
          <w:rFonts w:ascii="SimSun" w:hAnsi="SimSun" w:eastAsia="SimSun" w:cs="SimSun"/>
          <w:sz w:val="35"/>
          <w:szCs w:val="35"/>
          <w:spacing w:val="4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7"/>
        </w:rPr>
        <w:t>无不良记录承诺书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right="202" w:firstLine="630"/>
        <w:spacing w:before="87" w:line="263" w:lineRule="auto"/>
        <w:rPr>
          <w:sz w:val="27"/>
          <w:szCs w:val="27"/>
        </w:rPr>
      </w:pPr>
      <w:r>
        <w:rPr>
          <w:sz w:val="27"/>
          <w:szCs w:val="27"/>
          <w:spacing w:val="20"/>
        </w:rPr>
        <w:t>本参赛团队(团队名称：[团队全称],团队负责人：[负责人姓名],</w:t>
      </w:r>
      <w:r>
        <w:rPr>
          <w:sz w:val="27"/>
          <w:szCs w:val="27"/>
          <w:spacing w:val="7"/>
        </w:rPr>
        <w:t xml:space="preserve"> </w:t>
      </w:r>
      <w:r>
        <w:rPr>
          <w:sz w:val="27"/>
          <w:szCs w:val="27"/>
          <w:spacing w:val="19"/>
        </w:rPr>
        <w:t>联系方式：[手机号码],电子邮箱：[邮箱地址])将参加[首届上海市医</w:t>
      </w:r>
    </w:p>
    <w:p>
      <w:pPr>
        <w:pStyle w:val="BodyText"/>
        <w:spacing w:line="220" w:lineRule="auto"/>
        <w:rPr>
          <w:sz w:val="27"/>
          <w:szCs w:val="27"/>
        </w:rPr>
      </w:pPr>
      <w:r>
        <w:rPr>
          <w:sz w:val="27"/>
          <w:szCs w:val="27"/>
          <w:spacing w:val="13"/>
        </w:rPr>
        <w:t>学人工智能应用技能竞赛活动],现郑重承诺：</w:t>
      </w:r>
    </w:p>
    <w:p>
      <w:pPr>
        <w:pStyle w:val="BodyText"/>
        <w:ind w:right="120" w:firstLine="583"/>
        <w:spacing w:before="77" w:line="262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8"/>
        </w:rPr>
        <w:t>一、成员信息真实：</w:t>
      </w:r>
      <w:r>
        <w:rPr>
          <w:sz w:val="27"/>
          <w:szCs w:val="27"/>
          <w:spacing w:val="-47"/>
        </w:rPr>
        <w:t xml:space="preserve"> </w:t>
      </w:r>
      <w:r>
        <w:rPr>
          <w:sz w:val="27"/>
          <w:szCs w:val="27"/>
          <w:spacing w:val="8"/>
        </w:rPr>
        <w:t>团队成员均为参赛单位[医院/机构/院校等全称]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0"/>
        </w:rPr>
        <w:t>正式人员，提交的身份、资质、成果等证明材料真实有效</w:t>
      </w:r>
      <w:r>
        <w:rPr>
          <w:sz w:val="27"/>
          <w:szCs w:val="27"/>
          <w:spacing w:val="9"/>
        </w:rPr>
        <w:t>，无虚假信息，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7"/>
        </w:rPr>
        <w:t>否则愿担法律责任。</w:t>
      </w:r>
    </w:p>
    <w:p>
      <w:pPr>
        <w:pStyle w:val="BodyText"/>
        <w:ind w:right="69" w:firstLine="633"/>
        <w:spacing w:before="89" w:line="254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5"/>
        </w:rPr>
        <w:t>二</w:t>
      </w:r>
      <w:r>
        <w:rPr>
          <w:sz w:val="27"/>
          <w:szCs w:val="27"/>
          <w:spacing w:val="-68"/>
        </w:rPr>
        <w:t xml:space="preserve"> </w:t>
      </w:r>
      <w:r>
        <w:rPr>
          <w:sz w:val="27"/>
          <w:szCs w:val="27"/>
          <w:b/>
          <w:bCs/>
          <w:spacing w:val="5"/>
        </w:rPr>
        <w:t>、执业行为合规：</w:t>
      </w:r>
      <w:r>
        <w:rPr>
          <w:sz w:val="27"/>
          <w:szCs w:val="27"/>
          <w:spacing w:val="5"/>
        </w:rPr>
        <w:t xml:space="preserve"> </w:t>
      </w:r>
      <w:r>
        <w:rPr>
          <w:sz w:val="27"/>
          <w:szCs w:val="27"/>
          <w:spacing w:val="5"/>
        </w:rPr>
        <w:t>截至承诺签署日，成员</w:t>
      </w:r>
      <w:r>
        <w:rPr>
          <w:sz w:val="27"/>
          <w:szCs w:val="27"/>
          <w:spacing w:val="4"/>
        </w:rPr>
        <w:t>在执业期间无相关行政机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1"/>
        </w:rPr>
        <w:t>关行政处罚，不存在超范围执业、违规用药械等违法违规行为。若竞赛期</w:t>
      </w:r>
      <w:r>
        <w:rPr>
          <w:sz w:val="27"/>
          <w:szCs w:val="27"/>
          <w:spacing w:val="7"/>
        </w:rPr>
        <w:t xml:space="preserve"> </w:t>
      </w:r>
      <w:r>
        <w:rPr>
          <w:sz w:val="27"/>
          <w:szCs w:val="27"/>
          <w:spacing w:val="10"/>
        </w:rPr>
        <w:t>间发现此类历史问题，接受取消参赛资格处</w:t>
      </w:r>
      <w:r>
        <w:rPr>
          <w:sz w:val="27"/>
          <w:szCs w:val="27"/>
          <w:spacing w:val="9"/>
        </w:rPr>
        <w:t>理并承担后果。</w:t>
      </w:r>
    </w:p>
    <w:p>
      <w:pPr>
        <w:pStyle w:val="BodyText"/>
        <w:ind w:right="62" w:firstLine="633"/>
        <w:spacing w:before="77" w:line="249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9"/>
        </w:rPr>
        <w:t>三</w:t>
      </w:r>
      <w:r>
        <w:rPr>
          <w:sz w:val="27"/>
          <w:szCs w:val="27"/>
          <w:spacing w:val="-61"/>
        </w:rPr>
        <w:t xml:space="preserve"> </w:t>
      </w:r>
      <w:r>
        <w:rPr>
          <w:sz w:val="27"/>
          <w:szCs w:val="27"/>
          <w:b/>
          <w:bCs/>
          <w:spacing w:val="9"/>
        </w:rPr>
        <w:t>、无医疗事故纠纷责任：</w:t>
      </w:r>
      <w:r>
        <w:rPr>
          <w:sz w:val="27"/>
          <w:szCs w:val="27"/>
          <w:spacing w:val="9"/>
        </w:rPr>
        <w:t>成员过往医疗实践中，未发生经认定负主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要或完全责任的医疗事故，处理纠纷时无隐瞒、拖延等不良</w:t>
      </w:r>
      <w:r>
        <w:rPr>
          <w:sz w:val="27"/>
          <w:szCs w:val="27"/>
          <w:spacing w:val="11"/>
        </w:rPr>
        <w:t>行为。若因之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8"/>
        </w:rPr>
        <w:t>前医疗行为影响竞赛，主动退赛并担责。</w:t>
      </w:r>
    </w:p>
    <w:p>
      <w:pPr>
        <w:pStyle w:val="BodyText"/>
        <w:ind w:right="64" w:firstLine="630"/>
        <w:spacing w:before="97" w:line="257" w:lineRule="auto"/>
        <w:rPr>
          <w:sz w:val="27"/>
          <w:szCs w:val="27"/>
        </w:rPr>
      </w:pPr>
      <w:r>
        <w:rPr>
          <w:sz w:val="27"/>
          <w:szCs w:val="27"/>
          <w:spacing w:val="9"/>
        </w:rPr>
        <w:t>四</w:t>
      </w:r>
      <w:r>
        <w:rPr>
          <w:sz w:val="27"/>
          <w:szCs w:val="27"/>
          <w:spacing w:val="-26"/>
        </w:rPr>
        <w:t xml:space="preserve"> </w:t>
      </w:r>
      <w:r>
        <w:rPr>
          <w:sz w:val="27"/>
          <w:szCs w:val="27"/>
          <w:spacing w:val="9"/>
        </w:rPr>
        <w:t>、学术诚信无欺：团队成员在科研和学术活动中遵守道德规范，参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赛项目数据、观点自主研究所得，引用规范标注。若查</w:t>
      </w:r>
      <w:r>
        <w:rPr>
          <w:sz w:val="27"/>
          <w:szCs w:val="27"/>
          <w:spacing w:val="11"/>
        </w:rPr>
        <w:t>实存在抄袭等学术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0"/>
        </w:rPr>
        <w:t>不端，接受大赛主办方处罚，如取消资格、</w:t>
      </w:r>
      <w:r>
        <w:rPr>
          <w:sz w:val="27"/>
          <w:szCs w:val="27"/>
          <w:spacing w:val="9"/>
        </w:rPr>
        <w:t>追回奖项等。</w:t>
      </w:r>
    </w:p>
    <w:p>
      <w:pPr>
        <w:pStyle w:val="BodyText"/>
        <w:ind w:right="64" w:firstLine="633"/>
        <w:spacing w:before="84" w:line="24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3"/>
        </w:rPr>
        <w:t>五</w:t>
      </w:r>
      <w:r>
        <w:rPr>
          <w:sz w:val="27"/>
          <w:szCs w:val="27"/>
          <w:spacing w:val="-55"/>
        </w:rPr>
        <w:t xml:space="preserve"> </w:t>
      </w:r>
      <w:r>
        <w:rPr>
          <w:sz w:val="27"/>
          <w:szCs w:val="27"/>
          <w:b/>
          <w:bCs/>
          <w:spacing w:val="3"/>
        </w:rPr>
        <w:t>、竞赛严守规则道德：</w:t>
      </w:r>
      <w:r>
        <w:rPr>
          <w:sz w:val="27"/>
          <w:szCs w:val="27"/>
          <w:spacing w:val="39"/>
        </w:rPr>
        <w:t xml:space="preserve"> </w:t>
      </w:r>
      <w:r>
        <w:rPr>
          <w:sz w:val="27"/>
          <w:szCs w:val="27"/>
          <w:spacing w:val="3"/>
        </w:rPr>
        <w:t>竞赛期间，严格遵守规则，公平竞争，不通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0"/>
        </w:rPr>
        <w:t>过不正当手段获取信息或干扰他人，否则接受大赛主办方处罚。</w:t>
      </w:r>
    </w:p>
    <w:p>
      <w:pPr>
        <w:pStyle w:val="BodyText"/>
        <w:ind w:right="61" w:firstLine="633"/>
        <w:spacing w:before="73" w:line="251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12"/>
        </w:rPr>
        <w:t>六、配合调查核实：</w:t>
      </w:r>
      <w:r>
        <w:rPr>
          <w:sz w:val="27"/>
          <w:szCs w:val="27"/>
          <w:spacing w:val="12"/>
        </w:rPr>
        <w:t>同意并授权大赛主办方核实承诺</w:t>
      </w:r>
      <w:r>
        <w:rPr>
          <w:sz w:val="27"/>
          <w:szCs w:val="27"/>
          <w:spacing w:val="11"/>
        </w:rPr>
        <w:t>内容真实性，积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极配合调查，如实提供材料。若隐瞒、造假导致调查受阻，承担</w:t>
      </w:r>
      <w:r>
        <w:rPr>
          <w:sz w:val="27"/>
          <w:szCs w:val="27"/>
          <w:spacing w:val="11"/>
        </w:rPr>
        <w:t>法律责任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4"/>
        </w:rPr>
        <w:t>和竞赛处罚。</w:t>
      </w:r>
    </w:p>
    <w:p>
      <w:pPr>
        <w:pStyle w:val="BodyText"/>
        <w:ind w:right="64" w:firstLine="630"/>
        <w:spacing w:before="91" w:line="275" w:lineRule="auto"/>
        <w:jc w:val="both"/>
        <w:rPr>
          <w:sz w:val="27"/>
          <w:szCs w:val="27"/>
        </w:rPr>
      </w:pPr>
      <w:r>
        <w:rPr>
          <w:sz w:val="27"/>
          <w:szCs w:val="27"/>
          <w:spacing w:val="13"/>
        </w:rPr>
        <w:t>本团队清楚上述承诺的重要性，若违反，愿</w:t>
      </w:r>
      <w:r>
        <w:rPr>
          <w:sz w:val="27"/>
          <w:szCs w:val="27"/>
          <w:spacing w:val="12"/>
        </w:rPr>
        <w:t>承担法律责任、经济赔偿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及组委会处罚，包括取消资格、追回奖项、禁赛等。本承诺书自团队负责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4"/>
        </w:rPr>
        <w:t>人签字(或盖章)起生效，竞赛期间有效。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4050"/>
        <w:spacing w:before="89" w:line="222" w:lineRule="auto"/>
        <w:rPr>
          <w:sz w:val="27"/>
          <w:szCs w:val="27"/>
        </w:rPr>
      </w:pPr>
      <w:r>
        <w:rPr>
          <w:sz w:val="27"/>
          <w:szCs w:val="27"/>
          <w:spacing w:val="12"/>
        </w:rPr>
        <w:t>团队负责人：</w:t>
      </w:r>
      <w:r>
        <w:rPr>
          <w:sz w:val="27"/>
          <w:szCs w:val="27"/>
          <w:spacing w:val="12"/>
        </w:rPr>
        <w:t xml:space="preserve"> </w:t>
      </w:r>
      <w:r>
        <w:rPr>
          <w:sz w:val="27"/>
          <w:szCs w:val="27"/>
          <w:spacing w:val="12"/>
        </w:rPr>
        <w:t>(签字或盖章)</w:t>
      </w:r>
    </w:p>
    <w:p>
      <w:pPr>
        <w:pStyle w:val="BodyText"/>
        <w:ind w:left="4070"/>
        <w:spacing w:before="114" w:line="223" w:lineRule="auto"/>
        <w:rPr>
          <w:sz w:val="22"/>
          <w:szCs w:val="22"/>
        </w:rPr>
      </w:pPr>
      <w:r>
        <w:rPr>
          <w:sz w:val="22"/>
          <w:szCs w:val="22"/>
          <w:spacing w:val="-21"/>
        </w:rPr>
        <w:t>日</w:t>
      </w:r>
      <w:r>
        <w:rPr>
          <w:sz w:val="22"/>
          <w:szCs w:val="22"/>
          <w:spacing w:val="7"/>
        </w:rPr>
        <w:t xml:space="preserve">   </w:t>
      </w:r>
      <w:r>
        <w:rPr>
          <w:sz w:val="22"/>
          <w:szCs w:val="22"/>
          <w:spacing w:val="-21"/>
        </w:rPr>
        <w:t>期</w:t>
      </w:r>
      <w:r>
        <w:rPr>
          <w:sz w:val="22"/>
          <w:szCs w:val="22"/>
          <w:spacing w:val="-21"/>
        </w:rPr>
        <w:t xml:space="preserve"> </w:t>
      </w:r>
      <w:r>
        <w:rPr>
          <w:sz w:val="22"/>
          <w:szCs w:val="22"/>
          <w:spacing w:val="-21"/>
        </w:rPr>
        <w:t>：</w:t>
      </w:r>
    </w:p>
    <w:p>
      <w:pPr>
        <w:spacing w:line="223" w:lineRule="auto"/>
        <w:sectPr>
          <w:footerReference w:type="default" r:id="rId11"/>
          <w:pgSz w:w="11900" w:h="16820"/>
          <w:pgMar w:top="1232" w:right="1414" w:bottom="1390" w:left="1309" w:header="0" w:footer="1208" w:gutter="0"/>
        </w:sectPr>
        <w:rPr>
          <w:sz w:val="22"/>
          <w:szCs w:val="22"/>
        </w:rPr>
      </w:pPr>
    </w:p>
    <w:p>
      <w:pPr>
        <w:ind w:left="34"/>
        <w:spacing w:before="67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7"/>
        </w:rPr>
        <w:t>附件3</w:t>
      </w:r>
    </w:p>
    <w:p>
      <w:pPr>
        <w:ind w:left="3863" w:right="1085" w:hanging="2369"/>
        <w:spacing w:before="263" w:line="355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30"/>
        </w:rPr>
        <w:t>首届上海市医学人工智能应用技能大赛</w:t>
      </w:r>
      <w:r>
        <w:rPr>
          <w:rFonts w:ascii="SimSun" w:hAnsi="SimSun" w:eastAsia="SimSun" w:cs="SimSun"/>
          <w:sz w:val="33"/>
          <w:szCs w:val="33"/>
          <w:spacing w:val="14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26"/>
        </w:rPr>
        <w:t>报名入口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1869"/>
        <w:spacing w:line="5390" w:lineRule="exact"/>
        <w:rPr/>
      </w:pPr>
      <w:r>
        <w:rPr>
          <w:position w:val="-107"/>
        </w:rPr>
        <w:drawing>
          <wp:inline distT="0" distB="0" distL="0" distR="0">
            <wp:extent cx="3460725" cy="342262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60725" cy="342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3624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9"/>
        </w:rPr>
        <w:t>(报名二维码)</w:t>
      </w:r>
    </w:p>
    <w:p>
      <w:pPr>
        <w:spacing w:line="219" w:lineRule="auto"/>
        <w:sectPr>
          <w:footerReference w:type="default" r:id="rId12"/>
          <w:pgSz w:w="11900" w:h="16820"/>
          <w:pgMar w:top="1285" w:right="1785" w:bottom="1491" w:left="1340" w:header="0" w:footer="1323" w:gutter="0"/>
        </w:sectPr>
        <w:rPr>
          <w:rFonts w:ascii="SimSun" w:hAnsi="SimSun" w:eastAsia="SimSun" w:cs="SimSun"/>
          <w:sz w:val="33"/>
          <w:szCs w:val="33"/>
        </w:rPr>
      </w:pPr>
    </w:p>
    <w:p>
      <w:pPr>
        <w:ind w:left="54"/>
        <w:spacing w:before="71" w:line="224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3"/>
        </w:rPr>
        <w:t>附件4</w:t>
      </w:r>
    </w:p>
    <w:p>
      <w:pPr>
        <w:ind w:left="4090" w:right="1485" w:hanging="2590"/>
        <w:spacing w:before="244" w:line="3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10"/>
        </w:rPr>
        <w:t>首届上海市医学人工智能应用技能大赛</w:t>
      </w:r>
      <w:r>
        <w:rPr>
          <w:rFonts w:ascii="SimSun" w:hAnsi="SimSun" w:eastAsia="SimSun" w:cs="SimSun"/>
          <w:sz w:val="35"/>
          <w:szCs w:val="35"/>
          <w:spacing w:val="11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1"/>
        </w:rPr>
        <w:t>申报表</w:t>
      </w:r>
    </w:p>
    <w:p>
      <w:pPr>
        <w:spacing w:before="96"/>
        <w:rPr/>
      </w:pPr>
      <w:r/>
    </w:p>
    <w:tbl>
      <w:tblPr>
        <w:tblStyle w:val="TableNormal"/>
        <w:tblW w:w="908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13"/>
        <w:gridCol w:w="1079"/>
        <w:gridCol w:w="1228"/>
        <w:gridCol w:w="859"/>
        <w:gridCol w:w="130"/>
        <w:gridCol w:w="819"/>
        <w:gridCol w:w="1129"/>
        <w:gridCol w:w="380"/>
        <w:gridCol w:w="1059"/>
        <w:gridCol w:w="1092"/>
      </w:tblGrid>
      <w:tr>
        <w:trPr>
          <w:trHeight w:val="734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685"/>
              <w:spacing w:before="246" w:line="220" w:lineRule="auto"/>
              <w:rPr/>
            </w:pPr>
            <w:r>
              <w:rPr>
                <w:spacing w:val="3"/>
              </w:rPr>
              <w:t>项目名称</w:t>
            </w:r>
          </w:p>
        </w:tc>
        <w:tc>
          <w:tcPr>
            <w:tcW w:w="6696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685"/>
              <w:spacing w:before="221" w:line="219" w:lineRule="auto"/>
              <w:rPr/>
            </w:pPr>
            <w:r>
              <w:rPr>
                <w:spacing w:val="2"/>
              </w:rPr>
              <w:t>申报单位</w:t>
            </w:r>
          </w:p>
        </w:tc>
        <w:tc>
          <w:tcPr>
            <w:tcW w:w="6696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685"/>
              <w:spacing w:before="162" w:line="219" w:lineRule="auto"/>
              <w:rPr/>
            </w:pPr>
            <w:r>
              <w:rPr>
                <w:spacing w:val="2"/>
              </w:rPr>
              <w:t>赛道分类</w:t>
            </w:r>
          </w:p>
        </w:tc>
        <w:tc>
          <w:tcPr>
            <w:tcW w:w="6696" w:type="dxa"/>
            <w:vAlign w:val="top"/>
            <w:gridSpan w:val="8"/>
          </w:tcPr>
          <w:p>
            <w:pPr>
              <w:pStyle w:val="TableText"/>
              <w:ind w:left="403"/>
              <w:spacing w:before="173" w:line="226" w:lineRule="auto"/>
              <w:rPr/>
            </w:pPr>
            <w:r>
              <w:rPr>
                <w:position w:val="1"/>
              </w:rPr>
              <w:t>□AI+智慧医疗</w:t>
            </w:r>
            <w:r>
              <w:rPr>
                <w:spacing w:val="41"/>
                <w:position w:val="1"/>
              </w:rPr>
              <w:t xml:space="preserve">   </w:t>
            </w:r>
            <w:r>
              <w:rPr/>
              <w:t>□AI+智慧管理  □AI+智慧服务</w:t>
            </w:r>
          </w:p>
        </w:tc>
      </w:tr>
      <w:tr>
        <w:trPr>
          <w:trHeight w:val="600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815"/>
              <w:spacing w:before="185" w:line="221" w:lineRule="auto"/>
              <w:rPr/>
            </w:pPr>
            <w:r>
              <w:rPr>
                <w:spacing w:val="3"/>
              </w:rPr>
              <w:t>联系人</w:t>
            </w:r>
          </w:p>
        </w:tc>
        <w:tc>
          <w:tcPr>
            <w:tcW w:w="20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  <w:gridSpan w:val="3"/>
          </w:tcPr>
          <w:p>
            <w:pPr>
              <w:pStyle w:val="TableText"/>
              <w:ind w:left="486"/>
              <w:spacing w:before="183" w:line="221" w:lineRule="auto"/>
              <w:rPr/>
            </w:pPr>
            <w:r>
              <w:rPr>
                <w:spacing w:val="2"/>
              </w:rPr>
              <w:t>联系方式</w:t>
            </w:r>
          </w:p>
        </w:tc>
        <w:tc>
          <w:tcPr>
            <w:tcW w:w="253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88" w:type="dxa"/>
            <w:vAlign w:val="top"/>
            <w:gridSpan w:val="10"/>
          </w:tcPr>
          <w:p>
            <w:pPr>
              <w:pStyle w:val="TableText"/>
              <w:ind w:left="3965"/>
              <w:spacing w:before="120" w:line="219" w:lineRule="auto"/>
              <w:rPr/>
            </w:pPr>
            <w:r>
              <w:rPr>
                <w:spacing w:val="3"/>
              </w:rPr>
              <w:t>项目简介</w:t>
            </w:r>
          </w:p>
        </w:tc>
      </w:tr>
      <w:tr>
        <w:trPr>
          <w:trHeight w:val="2258" w:hRule="atLeast"/>
        </w:trPr>
        <w:tc>
          <w:tcPr>
            <w:tcW w:w="9088" w:type="dxa"/>
            <w:vAlign w:val="top"/>
            <w:gridSpan w:val="10"/>
          </w:tcPr>
          <w:p>
            <w:pPr>
              <w:pStyle w:val="TableText"/>
              <w:ind w:left="505"/>
              <w:spacing w:before="51" w:line="207" w:lineRule="auto"/>
              <w:rPr/>
            </w:pPr>
            <w:r>
              <w:rPr/>
              <w:t>字数控制在300字内，内容应包括但不限于：</w:t>
            </w:r>
          </w:p>
          <w:p>
            <w:pPr>
              <w:pStyle w:val="TableText"/>
              <w:ind w:left="505"/>
              <w:spacing w:line="191" w:lineRule="auto"/>
              <w:rPr/>
            </w:pPr>
            <w:r>
              <w:rPr>
                <w:spacing w:val="2"/>
              </w:rPr>
              <w:t>1.项目背景趋势及医疗问题的痛点(必填)</w:t>
            </w:r>
          </w:p>
          <w:p>
            <w:pPr>
              <w:pStyle w:val="TableText"/>
              <w:ind w:left="505"/>
              <w:spacing w:line="218" w:lineRule="auto"/>
              <w:rPr/>
            </w:pPr>
            <w:r>
              <w:rPr>
                <w:spacing w:val="5"/>
              </w:rPr>
              <w:t>2.项目介绍(必填)</w:t>
            </w:r>
          </w:p>
          <w:p>
            <w:pPr>
              <w:pStyle w:val="TableText"/>
              <w:ind w:left="505"/>
              <w:spacing w:before="5" w:line="205" w:lineRule="auto"/>
              <w:rPr/>
            </w:pPr>
            <w:r>
              <w:rPr>
                <w:spacing w:val="4"/>
              </w:rPr>
              <w:t>3.需求/痛点分析(必填)</w:t>
            </w:r>
          </w:p>
          <w:p>
            <w:pPr>
              <w:pStyle w:val="TableText"/>
              <w:spacing w:before="1" w:line="215" w:lineRule="auto"/>
              <w:jc w:val="right"/>
              <w:rPr/>
            </w:pPr>
            <w:r>
              <w:rPr>
                <w:spacing w:val="-5"/>
              </w:rPr>
              <w:t>4.内容阐述：方案设计、原理、应用报告、解决方案、技术亮点及优势等(必填)</w:t>
            </w:r>
          </w:p>
          <w:p>
            <w:pPr>
              <w:pStyle w:val="TableText"/>
              <w:ind w:left="505"/>
              <w:spacing w:line="213" w:lineRule="auto"/>
              <w:rPr/>
            </w:pPr>
            <w:r>
              <w:rPr>
                <w:spacing w:val="2"/>
              </w:rPr>
              <w:t>5.成果展示/商业模式和市场应用场景(必填)</w:t>
            </w:r>
          </w:p>
          <w:p>
            <w:pPr>
              <w:pStyle w:val="TableText"/>
              <w:ind w:left="505"/>
              <w:spacing w:before="1" w:line="218" w:lineRule="auto"/>
              <w:rPr/>
            </w:pPr>
            <w:r>
              <w:rPr>
                <w:spacing w:val="5"/>
              </w:rPr>
              <w:t>6.案例介绍(选填)</w:t>
            </w:r>
          </w:p>
        </w:tc>
      </w:tr>
      <w:tr>
        <w:trPr>
          <w:trHeight w:val="609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435"/>
              <w:spacing w:before="184" w:line="219" w:lineRule="auto"/>
              <w:rPr/>
            </w:pPr>
            <w:r>
              <w:rPr>
                <w:spacing w:val="5"/>
              </w:rPr>
              <w:t>是否联合报名</w:t>
            </w:r>
          </w:p>
        </w:tc>
        <w:tc>
          <w:tcPr>
            <w:tcW w:w="6696" w:type="dxa"/>
            <w:vAlign w:val="top"/>
            <w:gridSpan w:val="8"/>
          </w:tcPr>
          <w:p>
            <w:pPr>
              <w:pStyle w:val="TableText"/>
              <w:ind w:left="2372"/>
              <w:spacing w:before="148" w:line="232" w:lineRule="auto"/>
              <w:rPr/>
            </w:pPr>
            <w:r>
              <w:rPr>
                <w:spacing w:val="7"/>
              </w:rPr>
              <w:t>□是</w:t>
            </w:r>
            <w:r>
              <w:rPr>
                <w:spacing w:val="14"/>
              </w:rPr>
              <w:t xml:space="preserve">      </w:t>
            </w:r>
            <w:r>
              <w:rPr>
                <w:spacing w:val="7"/>
              </w:rPr>
              <w:t>□否</w:t>
            </w:r>
          </w:p>
        </w:tc>
      </w:tr>
      <w:tr>
        <w:trPr>
          <w:trHeight w:val="669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685"/>
              <w:spacing w:before="216" w:line="220" w:lineRule="auto"/>
              <w:rPr/>
            </w:pPr>
            <w:r>
              <w:rPr>
                <w:spacing w:val="2"/>
              </w:rPr>
              <w:t>联合单位</w:t>
            </w:r>
          </w:p>
        </w:tc>
        <w:tc>
          <w:tcPr>
            <w:tcW w:w="6696" w:type="dxa"/>
            <w:vAlign w:val="top"/>
            <w:gridSpan w:val="8"/>
          </w:tcPr>
          <w:p>
            <w:pPr>
              <w:pStyle w:val="TableText"/>
              <w:ind w:left="2323"/>
              <w:spacing w:before="215" w:line="219" w:lineRule="auto"/>
              <w:rPr/>
            </w:pPr>
            <w:r>
              <w:rPr>
                <w:spacing w:val="-17"/>
              </w:rPr>
              <w:t>(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仅</w:t>
            </w:r>
            <w:r>
              <w:rPr>
                <w:spacing w:val="-45"/>
              </w:rPr>
              <w:t xml:space="preserve"> </w:t>
            </w:r>
            <w:r>
              <w:rPr>
                <w:spacing w:val="-17"/>
              </w:rPr>
              <w:t>可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添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加</w:t>
            </w:r>
            <w:r>
              <w:rPr>
                <w:spacing w:val="-28"/>
              </w:rPr>
              <w:t xml:space="preserve"> </w:t>
            </w:r>
            <w:r>
              <w:rPr>
                <w:spacing w:val="-1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个</w:t>
            </w:r>
            <w:r>
              <w:rPr>
                <w:spacing w:val="-45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</w:tr>
      <w:tr>
        <w:trPr>
          <w:trHeight w:val="699" w:hRule="atLeast"/>
        </w:trPr>
        <w:tc>
          <w:tcPr>
            <w:tcW w:w="9088" w:type="dxa"/>
            <w:vAlign w:val="top"/>
            <w:gridSpan w:val="10"/>
          </w:tcPr>
          <w:p>
            <w:pPr>
              <w:pStyle w:val="TableText"/>
              <w:ind w:left="3045"/>
              <w:spacing w:before="236" w:line="219" w:lineRule="auto"/>
              <w:rPr/>
            </w:pPr>
            <w:r>
              <w:rPr>
                <w:spacing w:val="35"/>
              </w:rPr>
              <w:t>团队成员信息(1</w:t>
            </w:r>
            <w:r>
              <w:rPr>
                <w:spacing w:val="-55"/>
              </w:rPr>
              <w:t xml:space="preserve"> </w:t>
            </w:r>
            <w:r>
              <w:rPr>
                <w:spacing w:val="35"/>
              </w:rPr>
              <w:t>-</w:t>
            </w:r>
            <w:r>
              <w:rPr>
                <w:spacing w:val="-57"/>
              </w:rPr>
              <w:t xml:space="preserve"> </w:t>
            </w:r>
            <w:r>
              <w:rPr>
                <w:spacing w:val="35"/>
              </w:rPr>
              <w:t>5人)</w:t>
            </w:r>
          </w:p>
        </w:tc>
      </w:tr>
      <w:tr>
        <w:trPr>
          <w:trHeight w:val="71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375"/>
              <w:spacing w:before="247" w:line="219" w:lineRule="auto"/>
              <w:rPr/>
            </w:pPr>
            <w:r>
              <w:rPr>
                <w:spacing w:val="16"/>
              </w:rPr>
              <w:t>姓名</w:t>
            </w:r>
          </w:p>
        </w:tc>
        <w:tc>
          <w:tcPr>
            <w:tcW w:w="2307" w:type="dxa"/>
            <w:vAlign w:val="top"/>
            <w:gridSpan w:val="2"/>
          </w:tcPr>
          <w:p>
            <w:pPr>
              <w:pStyle w:val="TableText"/>
              <w:ind w:left="862"/>
              <w:spacing w:before="248" w:line="220" w:lineRule="auto"/>
              <w:rPr/>
            </w:pPr>
            <w:r>
              <w:rPr>
                <w:spacing w:val="4"/>
              </w:rPr>
              <w:t>单位</w:t>
            </w:r>
          </w:p>
        </w:tc>
        <w:tc>
          <w:tcPr>
            <w:tcW w:w="1808" w:type="dxa"/>
            <w:vAlign w:val="top"/>
            <w:gridSpan w:val="3"/>
          </w:tcPr>
          <w:p>
            <w:pPr>
              <w:pStyle w:val="TableText"/>
              <w:ind w:left="625"/>
              <w:spacing w:before="247" w:line="219" w:lineRule="auto"/>
              <w:rPr/>
            </w:pPr>
            <w:r>
              <w:rPr>
                <w:spacing w:val="14"/>
              </w:rPr>
              <w:t>部门</w:t>
            </w:r>
          </w:p>
        </w:tc>
        <w:tc>
          <w:tcPr>
            <w:tcW w:w="1509" w:type="dxa"/>
            <w:vAlign w:val="top"/>
            <w:gridSpan w:val="2"/>
          </w:tcPr>
          <w:p>
            <w:pPr>
              <w:pStyle w:val="TableText"/>
              <w:ind w:left="467"/>
              <w:spacing w:before="247" w:line="219" w:lineRule="auto"/>
              <w:rPr/>
            </w:pPr>
            <w:r>
              <w:rPr>
                <w:spacing w:val="5"/>
              </w:rPr>
              <w:t>职务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278" w:right="220"/>
              <w:spacing w:before="33" w:line="249" w:lineRule="auto"/>
              <w:rPr/>
            </w:pPr>
            <w:r>
              <w:rPr>
                <w:spacing w:val="5"/>
              </w:rPr>
              <w:t>出生</w:t>
            </w:r>
            <w:r>
              <w:rPr/>
              <w:t xml:space="preserve"> </w:t>
            </w:r>
            <w:r>
              <w:rPr>
                <w:spacing w:val="25"/>
              </w:rPr>
              <w:t>年月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left="259"/>
              <w:spacing w:before="248" w:line="221" w:lineRule="auto"/>
              <w:rPr/>
            </w:pPr>
            <w:r>
              <w:rPr>
                <w:spacing w:val="8"/>
              </w:rPr>
              <w:t>学历</w:t>
            </w:r>
          </w:p>
        </w:tc>
      </w:tr>
      <w:tr>
        <w:trPr>
          <w:trHeight w:val="549" w:hRule="atLeast"/>
        </w:trPr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685"/>
              <w:spacing w:before="170" w:line="219" w:lineRule="auto"/>
              <w:rPr/>
            </w:pPr>
            <w:r>
              <w:rPr>
                <w:spacing w:val="8"/>
              </w:rPr>
              <w:t>队长姓名</w:t>
            </w:r>
          </w:p>
        </w:tc>
        <w:tc>
          <w:tcPr>
            <w:tcW w:w="22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8" w:type="dxa"/>
            <w:vAlign w:val="top"/>
            <w:gridSpan w:val="3"/>
          </w:tcPr>
          <w:p>
            <w:pPr>
              <w:pStyle w:val="TableText"/>
              <w:ind w:left="596"/>
              <w:spacing w:before="171" w:line="221" w:lineRule="auto"/>
              <w:rPr/>
            </w:pPr>
            <w:r>
              <w:rPr>
                <w:spacing w:val="2"/>
              </w:rPr>
              <w:t>联系方式</w:t>
            </w:r>
          </w:p>
        </w:tc>
        <w:tc>
          <w:tcPr>
            <w:tcW w:w="215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0" w:h="16820"/>
          <w:pgMar w:top="1337" w:right="1444" w:bottom="1380" w:left="1274" w:header="0" w:footer="11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1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32"/>
        <w:gridCol w:w="6778"/>
      </w:tblGrid>
      <w:tr>
        <w:trPr>
          <w:trHeight w:val="544" w:hRule="atLeast"/>
        </w:trPr>
        <w:tc>
          <w:tcPr>
            <w:tcW w:w="9110" w:type="dxa"/>
            <w:vAlign w:val="top"/>
            <w:gridSpan w:val="2"/>
          </w:tcPr>
          <w:p>
            <w:pPr>
              <w:pStyle w:val="TableText"/>
              <w:ind w:left="3008"/>
              <w:spacing w:before="15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50"/>
              </w:rPr>
              <w:t>本项目曾获科技奖励情况</w:t>
            </w:r>
          </w:p>
        </w:tc>
      </w:tr>
      <w:tr>
        <w:trPr>
          <w:trHeight w:val="2248" w:hRule="atLeast"/>
        </w:trPr>
        <w:tc>
          <w:tcPr>
            <w:tcW w:w="9110" w:type="dxa"/>
            <w:vAlign w:val="top"/>
            <w:gridSpan w:val="2"/>
          </w:tcPr>
          <w:p>
            <w:pPr>
              <w:pStyle w:val="TableText"/>
              <w:ind w:left="115" w:firstLine="389"/>
              <w:spacing w:before="8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0"/>
              </w:rPr>
              <w:t>所填科技奖励是有关部委科技奖励、国外科技奖励和经登记常设的社会力量设立的科技奖</w:t>
            </w:r>
            <w:r>
              <w:rPr>
                <w:sz w:val="23"/>
                <w:szCs w:val="23"/>
                <w:spacing w:val="14"/>
              </w:rPr>
              <w:t xml:space="preserve"> </w:t>
            </w:r>
            <w:r>
              <w:rPr>
                <w:sz w:val="23"/>
                <w:szCs w:val="23"/>
                <w:spacing w:val="-1"/>
              </w:rPr>
              <w:t>励，但不包括商业性的奖励。</w:t>
            </w:r>
          </w:p>
          <w:p>
            <w:pPr>
              <w:pStyle w:val="TableText"/>
              <w:ind w:left="505"/>
              <w:spacing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注：已获得国家、市级科学技术奖的项目(或核心技</w:t>
            </w:r>
            <w:r>
              <w:rPr>
                <w:sz w:val="23"/>
                <w:szCs w:val="23"/>
                <w:spacing w:val="-1"/>
              </w:rPr>
              <w:t>术)不能申报。</w:t>
            </w:r>
          </w:p>
        </w:tc>
      </w:tr>
      <w:tr>
        <w:trPr>
          <w:trHeight w:val="550" w:hRule="atLeast"/>
        </w:trPr>
        <w:tc>
          <w:tcPr>
            <w:tcW w:w="9110" w:type="dxa"/>
            <w:vAlign w:val="top"/>
            <w:gridSpan w:val="2"/>
          </w:tcPr>
          <w:p>
            <w:pPr>
              <w:pStyle w:val="TableText"/>
              <w:ind w:left="3708"/>
              <w:spacing w:before="15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11"/>
              </w:rPr>
              <w:t>知</w:t>
            </w:r>
            <w:r>
              <w:rPr>
                <w:sz w:val="23"/>
                <w:szCs w:val="23"/>
                <w:spacing w:val="-37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1"/>
              </w:rPr>
              <w:t>识</w:t>
            </w:r>
            <w:r>
              <w:rPr>
                <w:sz w:val="23"/>
                <w:szCs w:val="23"/>
                <w:spacing w:val="-39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1"/>
              </w:rPr>
              <w:t>产</w:t>
            </w:r>
            <w:r>
              <w:rPr>
                <w:sz w:val="23"/>
                <w:szCs w:val="23"/>
                <w:spacing w:val="-40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1"/>
              </w:rPr>
              <w:t>权</w:t>
            </w:r>
            <w:r>
              <w:rPr>
                <w:sz w:val="23"/>
                <w:szCs w:val="23"/>
                <w:spacing w:val="-38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1"/>
              </w:rPr>
              <w:t>情</w:t>
            </w:r>
            <w:r>
              <w:rPr>
                <w:sz w:val="23"/>
                <w:szCs w:val="23"/>
                <w:spacing w:val="-37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1"/>
              </w:rPr>
              <w:t>况</w:t>
            </w:r>
          </w:p>
        </w:tc>
      </w:tr>
      <w:tr>
        <w:trPr>
          <w:trHeight w:val="2598" w:hRule="atLeast"/>
        </w:trPr>
        <w:tc>
          <w:tcPr>
            <w:tcW w:w="9110" w:type="dxa"/>
            <w:vAlign w:val="top"/>
            <w:gridSpan w:val="2"/>
          </w:tcPr>
          <w:p>
            <w:pPr>
              <w:pStyle w:val="TableText"/>
              <w:ind w:left="85" w:firstLine="409"/>
              <w:spacing w:before="41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6"/>
              </w:rPr>
              <w:t>应填写直接</w:t>
            </w:r>
            <w:r>
              <w:rPr>
                <w:sz w:val="23"/>
                <w:szCs w:val="23"/>
                <w:spacing w:val="-15"/>
              </w:rPr>
              <w:t>支持本项目主要科技创新成立的且已授权的核心知识产权。应按与主要科技创</w:t>
            </w:r>
            <w:r>
              <w:rPr>
                <w:sz w:val="23"/>
                <w:szCs w:val="23"/>
                <w:spacing w:val="-10"/>
              </w:rPr>
              <w:t>新</w:t>
            </w:r>
            <w:r>
              <w:rPr>
                <w:sz w:val="23"/>
                <w:szCs w:val="23"/>
                <w:spacing w:val="4"/>
              </w:rPr>
              <w:t xml:space="preserve"> </w:t>
            </w:r>
            <w:r>
              <w:rPr>
                <w:sz w:val="23"/>
                <w:szCs w:val="23"/>
                <w:spacing w:val="-1"/>
              </w:rPr>
              <w:t>的密切程度排序。</w:t>
            </w:r>
          </w:p>
          <w:p>
            <w:pPr>
              <w:pStyle w:val="TableText"/>
              <w:ind w:left="105" w:firstLine="389"/>
              <w:spacing w:before="2" w:line="24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2"/>
              </w:rPr>
              <w:t>承诺：上述知识产权用于报奖的情况，已征得未列入项目主要完成人的权利人(发明专利指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1"/>
              </w:rPr>
              <w:t>发明人)的同意。</w:t>
            </w:r>
          </w:p>
        </w:tc>
      </w:tr>
      <w:tr>
        <w:trPr>
          <w:trHeight w:val="540" w:hRule="atLeast"/>
        </w:trPr>
        <w:tc>
          <w:tcPr>
            <w:tcW w:w="9110" w:type="dxa"/>
            <w:vAlign w:val="top"/>
            <w:gridSpan w:val="2"/>
          </w:tcPr>
          <w:p>
            <w:pPr>
              <w:pStyle w:val="TableText"/>
              <w:ind w:left="3168"/>
              <w:spacing w:before="15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49"/>
              </w:rPr>
              <w:t>本项目获计划资助情况</w:t>
            </w:r>
          </w:p>
        </w:tc>
      </w:tr>
      <w:tr>
        <w:trPr>
          <w:trHeight w:val="1988" w:hRule="atLeast"/>
        </w:trPr>
        <w:tc>
          <w:tcPr>
            <w:tcW w:w="9110" w:type="dxa"/>
            <w:vAlign w:val="top"/>
            <w:gridSpan w:val="2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应填写本项目获得的项目编号及名称、完成人</w:t>
            </w:r>
            <w:r>
              <w:rPr>
                <w:sz w:val="23"/>
                <w:szCs w:val="23"/>
                <w:spacing w:val="-1"/>
              </w:rPr>
              <w:t>及经费情况。</w:t>
            </w:r>
          </w:p>
        </w:tc>
      </w:tr>
      <w:tr>
        <w:trPr>
          <w:trHeight w:val="2448" w:hRule="atLeast"/>
        </w:trPr>
        <w:tc>
          <w:tcPr>
            <w:tcW w:w="233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申报单位</w:t>
            </w:r>
          </w:p>
          <w:p>
            <w:pPr>
              <w:pStyle w:val="TableText"/>
              <w:ind w:left="925"/>
              <w:spacing w:before="25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意见</w:t>
            </w:r>
          </w:p>
        </w:tc>
        <w:tc>
          <w:tcPr>
            <w:tcW w:w="6778" w:type="dxa"/>
            <w:vAlign w:val="top"/>
          </w:tcPr>
          <w:p>
            <w:pPr>
              <w:pStyle w:val="TableText"/>
              <w:ind w:left="543"/>
              <w:spacing w:before="4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若为联合申报，两家申报单位均须盖章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3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盖</w:t>
            </w:r>
            <w:r>
              <w:rPr>
                <w:sz w:val="23"/>
                <w:szCs w:val="23"/>
                <w:spacing w:val="38"/>
              </w:rPr>
              <w:t xml:space="preserve"> </w:t>
            </w:r>
            <w:r>
              <w:rPr>
                <w:sz w:val="23"/>
                <w:szCs w:val="23"/>
                <w:spacing w:val="-5"/>
              </w:rPr>
              <w:t>章</w:t>
            </w:r>
          </w:p>
          <w:p>
            <w:pPr>
              <w:pStyle w:val="TableText"/>
              <w:ind w:left="2683"/>
              <w:spacing w:before="25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9"/>
              </w:rPr>
              <w:t>年</w:t>
            </w:r>
            <w:r>
              <w:rPr>
                <w:sz w:val="23"/>
                <w:szCs w:val="23"/>
                <w:spacing w:val="17"/>
              </w:rPr>
              <w:t xml:space="preserve">   </w:t>
            </w:r>
            <w:r>
              <w:rPr>
                <w:sz w:val="23"/>
                <w:szCs w:val="23"/>
                <w:spacing w:val="-9"/>
              </w:rPr>
              <w:t>月</w:t>
            </w:r>
            <w:r>
              <w:rPr>
                <w:sz w:val="23"/>
                <w:szCs w:val="23"/>
                <w:spacing w:val="28"/>
              </w:rPr>
              <w:t xml:space="preserve">   </w:t>
            </w:r>
            <w:r>
              <w:rPr>
                <w:sz w:val="23"/>
                <w:szCs w:val="23"/>
                <w:spacing w:val="-9"/>
              </w:rPr>
              <w:t>日</w:t>
            </w:r>
          </w:p>
        </w:tc>
      </w:tr>
      <w:tr>
        <w:trPr>
          <w:trHeight w:val="2163" w:hRule="atLeast"/>
        </w:trPr>
        <w:tc>
          <w:tcPr>
            <w:tcW w:w="2332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上海市</w:t>
            </w:r>
          </w:p>
          <w:p>
            <w:pPr>
              <w:pStyle w:val="TableText"/>
              <w:ind w:left="585"/>
              <w:spacing w:before="27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卫生健康委</w:t>
            </w:r>
          </w:p>
          <w:p>
            <w:pPr>
              <w:pStyle w:val="TableText"/>
              <w:ind w:left="925"/>
              <w:spacing w:before="26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意见</w:t>
            </w:r>
          </w:p>
        </w:tc>
        <w:tc>
          <w:tcPr>
            <w:tcW w:w="677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3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盖</w:t>
            </w:r>
            <w:r>
              <w:rPr>
                <w:sz w:val="23"/>
                <w:szCs w:val="23"/>
                <w:spacing w:val="38"/>
              </w:rPr>
              <w:t xml:space="preserve"> </w:t>
            </w:r>
            <w:r>
              <w:rPr>
                <w:sz w:val="23"/>
                <w:szCs w:val="23"/>
                <w:spacing w:val="-5"/>
              </w:rPr>
              <w:t>章</w:t>
            </w:r>
          </w:p>
          <w:p>
            <w:pPr>
              <w:pStyle w:val="TableText"/>
              <w:ind w:left="2683"/>
              <w:spacing w:before="26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9"/>
              </w:rPr>
              <w:t>年</w:t>
            </w:r>
            <w:r>
              <w:rPr>
                <w:sz w:val="23"/>
                <w:szCs w:val="23"/>
                <w:spacing w:val="17"/>
              </w:rPr>
              <w:t xml:space="preserve">   </w:t>
            </w:r>
            <w:r>
              <w:rPr>
                <w:sz w:val="23"/>
                <w:szCs w:val="23"/>
                <w:spacing w:val="-9"/>
              </w:rPr>
              <w:t>月</w:t>
            </w:r>
            <w:r>
              <w:rPr>
                <w:sz w:val="23"/>
                <w:szCs w:val="23"/>
                <w:spacing w:val="28"/>
              </w:rPr>
              <w:t xml:space="preserve">   </w:t>
            </w:r>
            <w:r>
              <w:rPr>
                <w:sz w:val="23"/>
                <w:szCs w:val="23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5"/>
      <w:pgSz w:w="11900" w:h="16820"/>
      <w:pgMar w:top="1234" w:right="1465" w:bottom="1470" w:left="1314" w:header="0" w:footer="12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7" w:lineRule="auto"/>
      <w:jc w:val="right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3"/>
      </w:rPr>
      <w:t>—1</w:t>
    </w:r>
    <w:r>
      <w:rPr>
        <w:rFonts w:ascii="SimSun" w:hAnsi="SimSun" w:eastAsia="SimSun" w:cs="SimSun"/>
        <w:sz w:val="14"/>
        <w:szCs w:val="14"/>
        <w:spacing w:val="-35"/>
      </w:rPr>
      <w:t xml:space="preserve"> </w:t>
    </w:r>
    <w:r>
      <w:rPr>
        <w:rFonts w:ascii="SimSun" w:hAnsi="SimSun" w:eastAsia="SimSun" w:cs="SimSun"/>
        <w:sz w:val="14"/>
        <w:szCs w:val="14"/>
        <w:spacing w:val="-4"/>
        <w:w w:val="61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5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7" w:lineRule="auto"/>
      <w:jc w:val="right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2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"/>
      <w:spacing w:line="227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2"/>
      </w:rPr>
      <w:t>—12—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6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6" w:lineRule="auto"/>
      <w:jc w:val="right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12"/>
      </w:rPr>
      <w:t>—</w:t>
    </w:r>
    <w:r>
      <w:rPr>
        <w:rFonts w:ascii="SimSun" w:hAnsi="SimSun" w:eastAsia="SimSun" w:cs="SimSun"/>
        <w:sz w:val="14"/>
        <w:szCs w:val="14"/>
        <w:spacing w:val="-11"/>
      </w:rPr>
      <w:t>3</w:t>
    </w:r>
    <w:r>
      <w:rPr>
        <w:rFonts w:ascii="SimSun" w:hAnsi="SimSun" w:eastAsia="SimSun" w:cs="SimSun"/>
        <w:sz w:val="14"/>
        <w:szCs w:val="14"/>
        <w:spacing w:val="-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6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30"/>
      <w:spacing w:line="226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6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5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5" w:lineRule="auto"/>
      <w:jc w:val="right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line="225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6" w:lineRule="auto"/>
      <w:jc w:val="right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2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3"/>
      <w:szCs w:val="3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image" Target="media/image2.png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image" Target="media/image3.jpeg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2025-06-21T20:00:40Z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2025-06-21T20:00:41</vt:filetime>
  </property>
  <property fmtid="{D5CDD505-2E9C-101B-9397-08002B2CF9AE}" pid="4" name="UsrData">
    <vt:lpwstr>68569ee6a5ecd0001f4dccf1wl</vt:lpwstr>
  </property>
</Properties>
</file>