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7C702">
      <w:pPr>
        <w:spacing w:line="240" w:lineRule="auto"/>
        <w:ind w:leftChars="0" w:firstLine="0" w:firstLineChars="0"/>
        <w:rPr>
          <w:rFonts w:hint="eastAsia" w:ascii="Times New Roman" w:hAnsi="Times New Roman" w:eastAsia="宋体" w:cs="Times New Roman"/>
          <w:b/>
          <w:bCs/>
          <w:sz w:val="28"/>
          <w:szCs w:val="28"/>
          <w:lang w:val="en-US" w:eastAsia="zh-CN"/>
        </w:rPr>
      </w:pPr>
      <w:bookmarkStart w:id="0" w:name="_GoBack"/>
      <w:r>
        <w:rPr>
          <w:rFonts w:hint="eastAsia" w:ascii="Times New Roman" w:hAnsi="Times New Roman" w:eastAsia="宋体" w:cs="Times New Roman"/>
          <w:b/>
          <w:bCs/>
          <w:sz w:val="28"/>
          <w:szCs w:val="28"/>
          <w:lang w:val="en-US" w:eastAsia="zh-CN"/>
        </w:rPr>
        <w:t>数字经济：企业转型与产业创新实战</w:t>
      </w:r>
    </w:p>
    <w:bookmarkEnd w:id="0"/>
    <w:p w14:paraId="3F92EDB2">
      <w:pPr>
        <w:rPr>
          <w:rFonts w:hint="eastAsia" w:eastAsiaTheme="minorEastAsia"/>
          <w:lang w:eastAsia="zh-CN"/>
        </w:rPr>
      </w:pPr>
    </w:p>
    <w:p w14:paraId="43B1171C">
      <w:pPr>
        <w:pStyle w:val="3"/>
        <w:rPr>
          <w:sz w:val="36"/>
          <w:szCs w:val="36"/>
        </w:rPr>
      </w:pPr>
      <w:r>
        <w:rPr>
          <w:rFonts w:hint="eastAsia"/>
          <w:sz w:val="36"/>
          <w:szCs w:val="36"/>
        </w:rPr>
        <w:t>上篇 数字经济</w:t>
      </w:r>
      <w:r>
        <w:rPr>
          <w:rFonts w:hint="eastAsia"/>
          <w:sz w:val="36"/>
          <w:szCs w:val="36"/>
          <w:lang w:eastAsia="zh-CN"/>
        </w:rPr>
        <w:t>激活高质量发展引擎</w:t>
      </w:r>
    </w:p>
    <w:p w14:paraId="4D198AF6">
      <w:pPr>
        <w:pStyle w:val="11"/>
      </w:pPr>
      <w:r>
        <w:rPr>
          <w:rFonts w:hint="eastAsia"/>
        </w:rPr>
        <w:t xml:space="preserve">第1章 </w:t>
      </w:r>
      <w:r>
        <w:rPr>
          <w:rFonts w:hint="eastAsia"/>
          <w:lang w:eastAsia="zh-CN"/>
        </w:rPr>
        <w:t>认知升级</w:t>
      </w:r>
      <w:r>
        <w:rPr>
          <w:rFonts w:hint="eastAsia"/>
        </w:rPr>
        <w:t>：</w:t>
      </w:r>
      <w:r>
        <w:rPr>
          <w:rFonts w:hint="eastAsia"/>
          <w:lang w:eastAsia="zh-CN"/>
        </w:rPr>
        <w:t>你真的了解数字经济吗</w:t>
      </w:r>
    </w:p>
    <w:p w14:paraId="28F797A0">
      <w:pPr>
        <w:pStyle w:val="12"/>
        <w:ind w:left="0" w:leftChars="0"/>
      </w:pPr>
      <w:r>
        <w:rPr>
          <w:rFonts w:hint="eastAsia"/>
        </w:rPr>
        <w:t>1.1</w:t>
      </w:r>
      <w:r>
        <w:rPr>
          <w:rFonts w:hint="eastAsia"/>
          <w:lang w:eastAsia="zh-CN"/>
        </w:rPr>
        <w:t>解析数字经济本质</w:t>
      </w:r>
    </w:p>
    <w:p w14:paraId="41EABFA8">
      <w:pPr>
        <w:ind w:firstLine="420" w:firstLineChars="200"/>
        <w:rPr>
          <w:rFonts w:hint="eastAsia"/>
        </w:rPr>
      </w:pPr>
      <w:r>
        <w:rPr>
          <w:rFonts w:hint="eastAsia"/>
          <w:lang w:eastAsia="zh-CN"/>
        </w:rPr>
        <w:t>概念拆解</w:t>
      </w:r>
      <w:r>
        <w:rPr>
          <w:rFonts w:hint="eastAsia"/>
        </w:rPr>
        <w:t>：</w:t>
      </w:r>
      <w:r>
        <w:rPr>
          <w:rFonts w:hint="eastAsia"/>
          <w:lang w:eastAsia="zh-CN"/>
        </w:rPr>
        <w:t>什么是数字经济</w:t>
      </w:r>
    </w:p>
    <w:p w14:paraId="78772606">
      <w:pPr>
        <w:ind w:firstLine="420" w:firstLineChars="200"/>
        <w:rPr>
          <w:rFonts w:hint="default"/>
          <w:lang w:val="en-US" w:eastAsia="zh-CN"/>
        </w:rPr>
      </w:pPr>
      <w:r>
        <w:rPr>
          <w:rFonts w:hint="eastAsia"/>
          <w:lang w:eastAsia="zh-CN"/>
        </w:rPr>
        <w:t>三大特征：平台化</w:t>
      </w:r>
      <w:r>
        <w:rPr>
          <w:rFonts w:hint="eastAsia"/>
          <w:lang w:val="en-US" w:eastAsia="zh-CN"/>
        </w:rPr>
        <w:t>+数据化+普惠化</w:t>
      </w:r>
    </w:p>
    <w:p w14:paraId="1620F461">
      <w:pPr>
        <w:ind w:firstLine="420" w:firstLineChars="200"/>
        <w:rPr>
          <w:rFonts w:hint="eastAsia"/>
          <w:lang w:eastAsia="zh-CN"/>
        </w:rPr>
      </w:pPr>
      <w:r>
        <w:rPr>
          <w:rFonts w:hint="eastAsia"/>
          <w:lang w:eastAsia="zh-CN"/>
        </w:rPr>
        <w:t>发展基石：数字基础设施为数字经济奠基</w:t>
      </w:r>
    </w:p>
    <w:p w14:paraId="4BE7DDB5">
      <w:pPr>
        <w:pStyle w:val="12"/>
        <w:ind w:left="0" w:leftChars="0"/>
      </w:pPr>
      <w:r>
        <w:rPr>
          <w:rFonts w:hint="eastAsia"/>
        </w:rPr>
        <w:t>1.2</w:t>
      </w:r>
      <w:r>
        <w:rPr>
          <w:rFonts w:hint="eastAsia"/>
          <w:lang w:eastAsia="zh-CN"/>
        </w:rPr>
        <w:t>多维观：数字经济的三个视角</w:t>
      </w:r>
    </w:p>
    <w:p w14:paraId="1C1B81BF">
      <w:pPr>
        <w:ind w:firstLine="420" w:firstLineChars="200"/>
      </w:pPr>
      <w:r>
        <w:rPr>
          <w:rFonts w:hint="eastAsia"/>
        </w:rPr>
        <w:t>宏观</w:t>
      </w:r>
      <w:r>
        <w:rPr>
          <w:rFonts w:hint="eastAsia"/>
          <w:lang w:eastAsia="zh-CN"/>
        </w:rPr>
        <w:t>分析</w:t>
      </w:r>
      <w:r>
        <w:rPr>
          <w:rFonts w:hint="eastAsia"/>
        </w:rPr>
        <w:t>：数字经济</w:t>
      </w:r>
      <w:r>
        <w:rPr>
          <w:rFonts w:hint="eastAsia"/>
          <w:lang w:eastAsia="zh-CN"/>
        </w:rPr>
        <w:t>驱动经济增长</w:t>
      </w:r>
    </w:p>
    <w:p w14:paraId="0D320AA7">
      <w:pPr>
        <w:ind w:firstLine="420" w:firstLineChars="200"/>
      </w:pPr>
      <w:r>
        <w:rPr>
          <w:rFonts w:hint="eastAsia"/>
        </w:rPr>
        <w:t>中观</w:t>
      </w:r>
      <w:r>
        <w:rPr>
          <w:rFonts w:hint="eastAsia"/>
          <w:lang w:eastAsia="zh-CN"/>
        </w:rPr>
        <w:t>环境</w:t>
      </w:r>
      <w:r>
        <w:rPr>
          <w:rFonts w:hint="eastAsia"/>
        </w:rPr>
        <w:t>：</w:t>
      </w:r>
      <w:r>
        <w:rPr>
          <w:rFonts w:hint="eastAsia"/>
          <w:lang w:eastAsia="zh-CN"/>
        </w:rPr>
        <w:t>数字经济产业触角持续延伸</w:t>
      </w:r>
    </w:p>
    <w:p w14:paraId="0571F0F2">
      <w:pPr>
        <w:ind w:firstLine="420" w:firstLineChars="200"/>
      </w:pPr>
      <w:r>
        <w:rPr>
          <w:rFonts w:hint="eastAsia"/>
        </w:rPr>
        <w:t>微观</w:t>
      </w:r>
      <w:r>
        <w:rPr>
          <w:rFonts w:hint="eastAsia"/>
          <w:lang w:eastAsia="zh-CN"/>
        </w:rPr>
        <w:t>影响</w:t>
      </w:r>
      <w:r>
        <w:rPr>
          <w:rFonts w:hint="eastAsia"/>
        </w:rPr>
        <w:t>：数字化</w:t>
      </w:r>
      <w:r>
        <w:rPr>
          <w:rFonts w:hint="eastAsia"/>
          <w:lang w:eastAsia="zh-CN"/>
        </w:rPr>
        <w:t>转型成为企业战略</w:t>
      </w:r>
    </w:p>
    <w:p w14:paraId="6AD9C138">
      <w:r>
        <w:rPr>
          <w:rFonts w:hint="eastAsia"/>
        </w:rPr>
        <w:t>1.3</w:t>
      </w:r>
      <w:r>
        <w:rPr>
          <w:rFonts w:hint="eastAsia"/>
          <w:lang w:eastAsia="zh-CN"/>
        </w:rPr>
        <w:t>发展趋势：呈现多元化发展态势</w:t>
      </w:r>
    </w:p>
    <w:p w14:paraId="3AC61138">
      <w:pPr>
        <w:ind w:firstLine="420" w:firstLineChars="200"/>
        <w:rPr>
          <w:rFonts w:hint="eastAsia"/>
          <w:lang w:eastAsia="zh-CN"/>
        </w:rPr>
      </w:pPr>
      <w:r>
        <w:rPr>
          <w:rFonts w:hint="eastAsia"/>
          <w:lang w:eastAsia="zh-CN"/>
        </w:rPr>
        <w:t>数字产业集群爆发，规模扩展</w:t>
      </w:r>
    </w:p>
    <w:p w14:paraId="110E7B33">
      <w:pPr>
        <w:ind w:firstLine="420" w:firstLineChars="200"/>
        <w:rPr>
          <w:rFonts w:hint="eastAsia"/>
          <w:lang w:eastAsia="zh-CN"/>
        </w:rPr>
      </w:pPr>
      <w:r>
        <w:rPr>
          <w:rFonts w:hint="eastAsia"/>
          <w:lang w:eastAsia="zh-CN"/>
        </w:rPr>
        <w:t>数实融合进入发展新蓝海</w:t>
      </w:r>
    </w:p>
    <w:p w14:paraId="7EACCA0D">
      <w:pPr>
        <w:ind w:firstLine="420" w:firstLineChars="200"/>
      </w:pPr>
      <w:r>
        <w:rPr>
          <w:rFonts w:hint="eastAsia"/>
          <w:lang w:eastAsia="zh-CN"/>
        </w:rPr>
        <w:t>绿色低碳发展成为趋势</w:t>
      </w:r>
    </w:p>
    <w:p w14:paraId="2C518CD2">
      <w:pPr>
        <w:pStyle w:val="11"/>
        <w:rPr>
          <w:rFonts w:hint="eastAsia" w:eastAsia="黑体"/>
          <w:lang w:val="en-US" w:eastAsia="zh-CN"/>
        </w:rPr>
      </w:pPr>
      <w:r>
        <w:rPr>
          <w:rFonts w:hint="eastAsia"/>
        </w:rPr>
        <w:t>第2章 技术</w:t>
      </w:r>
      <w:r>
        <w:rPr>
          <w:rFonts w:hint="eastAsia"/>
          <w:lang w:eastAsia="zh-CN"/>
        </w:rPr>
        <w:t>赋能</w:t>
      </w:r>
      <w:r>
        <w:rPr>
          <w:rFonts w:hint="eastAsia"/>
        </w:rPr>
        <w:t>：</w:t>
      </w:r>
      <w:r>
        <w:rPr>
          <w:rFonts w:hint="eastAsia"/>
          <w:lang w:eastAsia="zh-CN"/>
        </w:rPr>
        <w:t>为数字经济插上“翅膀”</w:t>
      </w:r>
    </w:p>
    <w:p w14:paraId="24FA173B">
      <w:pPr>
        <w:pStyle w:val="12"/>
        <w:ind w:left="0" w:leftChars="0"/>
      </w:pPr>
      <w:r>
        <w:rPr>
          <w:rFonts w:hint="eastAsia"/>
        </w:rPr>
        <w:t>2.1</w:t>
      </w:r>
      <w:r>
        <w:rPr>
          <w:rFonts w:hint="eastAsia"/>
          <w:lang w:eastAsia="zh-CN"/>
        </w:rPr>
        <w:t>通信技术</w:t>
      </w:r>
      <w:r>
        <w:rPr>
          <w:rFonts w:hint="eastAsia"/>
        </w:rPr>
        <w:t>：</w:t>
      </w:r>
      <w:r>
        <w:rPr>
          <w:rFonts w:hint="eastAsia"/>
          <w:lang w:eastAsia="zh-CN"/>
        </w:rPr>
        <w:t>打造数字经济通信底座</w:t>
      </w:r>
    </w:p>
    <w:p w14:paraId="0ADFDBC2">
      <w:pPr>
        <w:ind w:firstLine="420" w:firstLineChars="200"/>
      </w:pPr>
      <w:r>
        <w:rPr>
          <w:rFonts w:hint="eastAsia"/>
          <w:lang w:eastAsia="zh-CN"/>
        </w:rPr>
        <w:t>通信网络成为数字经济的基础设施</w:t>
      </w:r>
    </w:p>
    <w:p w14:paraId="3D2062ED">
      <w:pPr>
        <w:ind w:firstLine="420" w:firstLineChars="200"/>
        <w:rPr>
          <w:rFonts w:hint="eastAsia"/>
          <w:lang w:eastAsia="zh-CN"/>
        </w:rPr>
      </w:pPr>
      <w:r>
        <w:rPr>
          <w:rFonts w:hint="eastAsia"/>
        </w:rPr>
        <w:t>5G</w:t>
      </w:r>
      <w:r>
        <w:rPr>
          <w:rFonts w:hint="eastAsia"/>
          <w:lang w:eastAsia="zh-CN"/>
        </w:rPr>
        <w:t>应用，激发数字经济活力</w:t>
      </w:r>
    </w:p>
    <w:p w14:paraId="7CAE5C50">
      <w:pPr>
        <w:ind w:firstLine="420" w:firstLineChars="200"/>
      </w:pPr>
      <w:r>
        <w:rPr>
          <w:rFonts w:hint="eastAsia"/>
          <w:lang w:eastAsia="zh-CN"/>
        </w:rPr>
        <w:t>从</w:t>
      </w:r>
      <w:r>
        <w:rPr>
          <w:rFonts w:hint="eastAsia"/>
        </w:rPr>
        <w:t>5G</w:t>
      </w:r>
      <w:r>
        <w:rPr>
          <w:rFonts w:hint="eastAsia"/>
          <w:lang w:eastAsia="zh-CN"/>
        </w:rPr>
        <w:t>到</w:t>
      </w:r>
      <w:r>
        <w:rPr>
          <w:rFonts w:hint="eastAsia"/>
        </w:rPr>
        <w:t>5G</w:t>
      </w:r>
      <w:r>
        <w:rPr>
          <w:rFonts w:hint="eastAsia"/>
          <w:lang w:val="en-US" w:eastAsia="zh-CN"/>
        </w:rPr>
        <w:t>-A，</w:t>
      </w:r>
      <w:r>
        <w:rPr>
          <w:rFonts w:hint="eastAsia"/>
          <w:lang w:eastAsia="zh-CN"/>
        </w:rPr>
        <w:t>为数字经济注入新动能</w:t>
      </w:r>
    </w:p>
    <w:p w14:paraId="54F8E7DA">
      <w:pPr>
        <w:ind w:firstLine="420" w:firstLineChars="200"/>
      </w:pPr>
      <w:r>
        <w:rPr>
          <w:rFonts w:hint="eastAsia"/>
          <w:lang w:eastAsia="zh-CN"/>
        </w:rPr>
        <w:t>中国移动：借</w:t>
      </w:r>
      <w:r>
        <w:rPr>
          <w:rFonts w:hint="eastAsia"/>
        </w:rPr>
        <w:t>6G</w:t>
      </w:r>
      <w:r>
        <w:rPr>
          <w:rFonts w:hint="eastAsia"/>
          <w:lang w:eastAsia="zh-CN"/>
        </w:rPr>
        <w:t>打造经济增长点</w:t>
      </w:r>
    </w:p>
    <w:p w14:paraId="573C511F">
      <w:pPr>
        <w:pStyle w:val="12"/>
        <w:ind w:left="0" w:leftChars="0"/>
      </w:pPr>
      <w:r>
        <w:rPr>
          <w:rFonts w:hint="eastAsia"/>
        </w:rPr>
        <w:t>2.2物联网：</w:t>
      </w:r>
      <w:r>
        <w:rPr>
          <w:rFonts w:hint="eastAsia"/>
          <w:lang w:eastAsia="zh-CN"/>
        </w:rPr>
        <w:t>智能连接为经济提质增效</w:t>
      </w:r>
    </w:p>
    <w:p w14:paraId="363D91D8">
      <w:pPr>
        <w:ind w:firstLine="420" w:firstLineChars="200"/>
        <w:rPr>
          <w:rFonts w:hint="eastAsia" w:eastAsiaTheme="minorEastAsia"/>
          <w:lang w:eastAsia="zh-CN"/>
        </w:rPr>
      </w:pPr>
      <w:r>
        <w:rPr>
          <w:rFonts w:hint="eastAsia"/>
          <w:lang w:eastAsia="zh-CN"/>
        </w:rPr>
        <w:t>物联网驱动数实融合，壮大数字经济</w:t>
      </w:r>
    </w:p>
    <w:p w14:paraId="7CBDF07B">
      <w:pPr>
        <w:ind w:firstLine="420" w:firstLineChars="200"/>
      </w:pPr>
      <w:r>
        <w:t>物联网</w:t>
      </w:r>
      <w:r>
        <w:rPr>
          <w:rFonts w:hint="eastAsia"/>
          <w:lang w:eastAsia="zh-CN"/>
        </w:rPr>
        <w:t>驱动数字经济创新发展</w:t>
      </w:r>
    </w:p>
    <w:p w14:paraId="04E83121">
      <w:pPr>
        <w:pStyle w:val="12"/>
        <w:ind w:left="0" w:leftChars="0"/>
      </w:pPr>
      <w:r>
        <w:rPr>
          <w:rFonts w:hint="eastAsia"/>
        </w:rPr>
        <w:t>2.3云计算：</w:t>
      </w:r>
      <w:r>
        <w:rPr>
          <w:rFonts w:hint="eastAsia"/>
          <w:lang w:eastAsia="zh-CN"/>
        </w:rPr>
        <w:t>提供强大计算服务</w:t>
      </w:r>
    </w:p>
    <w:p w14:paraId="2C123131">
      <w:pPr>
        <w:ind w:firstLine="420" w:firstLineChars="200"/>
        <w:rPr>
          <w:rFonts w:hint="eastAsia" w:eastAsiaTheme="minorEastAsia"/>
          <w:lang w:eastAsia="zh-CN"/>
        </w:rPr>
      </w:pPr>
      <w:r>
        <w:rPr>
          <w:rFonts w:hint="eastAsia"/>
          <w:lang w:eastAsia="zh-CN"/>
        </w:rPr>
        <w:t>云计算为数字经济提供三大助力</w:t>
      </w:r>
    </w:p>
    <w:p w14:paraId="0FC7981C">
      <w:pPr>
        <w:widowControl/>
        <w:ind w:firstLine="420" w:firstLineChars="200"/>
      </w:pPr>
      <w:r>
        <w:rPr>
          <w:rFonts w:hint="eastAsia"/>
        </w:rPr>
        <w:t>云网融合</w:t>
      </w:r>
      <w:r>
        <w:rPr>
          <w:rFonts w:hint="eastAsia"/>
          <w:lang w:eastAsia="zh-CN"/>
        </w:rPr>
        <w:t>纵深发展，打造新生态</w:t>
      </w:r>
    </w:p>
    <w:p w14:paraId="3A9EB8AA">
      <w:pPr>
        <w:pStyle w:val="12"/>
        <w:ind w:left="0" w:leftChars="0"/>
      </w:pPr>
      <w:r>
        <w:rPr>
          <w:rFonts w:hint="eastAsia"/>
        </w:rPr>
        <w:t>2.4大数据：</w:t>
      </w:r>
      <w:r>
        <w:rPr>
          <w:rFonts w:hint="eastAsia"/>
          <w:lang w:eastAsia="zh-CN"/>
        </w:rPr>
        <w:t>激活数据潜能</w:t>
      </w:r>
    </w:p>
    <w:p w14:paraId="5EBA6FCE">
      <w:pPr>
        <w:ind w:firstLine="420" w:firstLineChars="200"/>
      </w:pPr>
      <w:r>
        <w:rPr>
          <w:rFonts w:hint="eastAsia"/>
          <w:lang w:eastAsia="zh-CN"/>
        </w:rPr>
        <w:t>释放数据价值，引领经济高质量发展</w:t>
      </w:r>
    </w:p>
    <w:p w14:paraId="28F134BC">
      <w:pPr>
        <w:ind w:firstLine="420" w:firstLineChars="200"/>
      </w:pPr>
      <w:r>
        <w:rPr>
          <w:rFonts w:hint="eastAsia"/>
          <w:lang w:eastAsia="zh-CN"/>
        </w:rPr>
        <w:t>大数据带来的机会与变革</w:t>
      </w:r>
    </w:p>
    <w:p w14:paraId="5E8A354D">
      <w:pPr>
        <w:pStyle w:val="12"/>
        <w:ind w:left="0" w:leftChars="0"/>
      </w:pPr>
      <w:r>
        <w:rPr>
          <w:rFonts w:hint="eastAsia"/>
        </w:rPr>
        <w:t>2.</w:t>
      </w:r>
      <w:r>
        <w:t>5</w:t>
      </w:r>
      <w:r>
        <w:rPr>
          <w:rFonts w:hint="eastAsia"/>
        </w:rPr>
        <w:t>人工智能：</w:t>
      </w:r>
      <w:r>
        <w:rPr>
          <w:rFonts w:hint="eastAsia"/>
          <w:lang w:eastAsia="zh-CN"/>
        </w:rPr>
        <w:t>驱动数字经济破浪前行</w:t>
      </w:r>
    </w:p>
    <w:p w14:paraId="6F251FFB">
      <w:pPr>
        <w:ind w:firstLine="420" w:firstLineChars="200"/>
        <w:rPr>
          <w:rFonts w:hint="eastAsia" w:eastAsiaTheme="minorEastAsia"/>
          <w:lang w:eastAsia="zh-CN"/>
        </w:rPr>
      </w:pPr>
      <w:r>
        <w:rPr>
          <w:rFonts w:hint="eastAsia"/>
          <w:lang w:eastAsia="zh-CN"/>
        </w:rPr>
        <w:t>人工智能成为新质生产力</w:t>
      </w:r>
    </w:p>
    <w:p w14:paraId="70C610D6">
      <w:pPr>
        <w:ind w:firstLine="420" w:firstLineChars="200"/>
        <w:rPr>
          <w:rFonts w:hint="eastAsia" w:eastAsiaTheme="minorEastAsia"/>
          <w:lang w:eastAsia="zh-CN"/>
        </w:rPr>
      </w:pPr>
      <w:r>
        <w:rPr>
          <w:rFonts w:hint="eastAsia"/>
          <w:lang w:eastAsia="zh-CN"/>
        </w:rPr>
        <w:t>人工智能加速数字产业集群建设</w:t>
      </w:r>
    </w:p>
    <w:p w14:paraId="1566B827">
      <w:pPr>
        <w:ind w:firstLine="420" w:firstLineChars="200"/>
      </w:pPr>
      <w:r>
        <w:rPr>
          <w:rFonts w:hint="eastAsia"/>
          <w:lang w:val="en-US" w:eastAsia="zh-CN"/>
        </w:rPr>
        <w:t>AIGC为数字经济提供创新支持</w:t>
      </w:r>
    </w:p>
    <w:p w14:paraId="1C16FED9">
      <w:pPr>
        <w:pStyle w:val="11"/>
        <w:rPr>
          <w:rFonts w:hint="eastAsia" w:eastAsia="黑体"/>
          <w:lang w:eastAsia="zh-CN"/>
        </w:rPr>
      </w:pPr>
      <w:r>
        <w:rPr>
          <w:rFonts w:hint="eastAsia"/>
        </w:rPr>
        <w:t xml:space="preserve">第3章 </w:t>
      </w:r>
      <w:r>
        <w:rPr>
          <w:rFonts w:hint="eastAsia"/>
          <w:lang w:eastAsia="zh-CN"/>
        </w:rPr>
        <w:t>生态体系</w:t>
      </w:r>
      <w:r>
        <w:rPr>
          <w:rFonts w:hint="eastAsia"/>
        </w:rPr>
        <w:t>：</w:t>
      </w:r>
      <w:r>
        <w:rPr>
          <w:rFonts w:hint="eastAsia"/>
          <w:lang w:eastAsia="zh-CN"/>
        </w:rPr>
        <w:t>从劳动者到生产关系</w:t>
      </w:r>
    </w:p>
    <w:p w14:paraId="21E85A12">
      <w:pPr>
        <w:pStyle w:val="12"/>
        <w:ind w:left="0" w:leftChars="0"/>
      </w:pPr>
      <w:r>
        <w:rPr>
          <w:rFonts w:hint="eastAsia"/>
        </w:rPr>
        <w:t>3.1劳动者：</w:t>
      </w:r>
      <w:r>
        <w:rPr>
          <w:rFonts w:hint="eastAsia"/>
          <w:lang w:eastAsia="zh-CN"/>
        </w:rPr>
        <w:t>以数字化劳动创造成果</w:t>
      </w:r>
    </w:p>
    <w:p w14:paraId="03DFBF8F">
      <w:pPr>
        <w:ind w:firstLine="420" w:firstLineChars="200"/>
      </w:pPr>
      <w:r>
        <w:rPr>
          <w:rFonts w:hint="eastAsia"/>
          <w:lang w:eastAsia="zh-CN"/>
        </w:rPr>
        <w:t>数字职业多元化发展</w:t>
      </w:r>
    </w:p>
    <w:p w14:paraId="3131B020">
      <w:pPr>
        <w:ind w:firstLine="420" w:firstLineChars="200"/>
      </w:pPr>
      <w:r>
        <w:rPr>
          <w:rFonts w:hint="eastAsia"/>
          <w:lang w:eastAsia="zh-CN"/>
        </w:rPr>
        <w:t>学习数字技能，提升数字素养</w:t>
      </w:r>
    </w:p>
    <w:p w14:paraId="11C81930">
      <w:pPr>
        <w:ind w:firstLine="420" w:firstLineChars="200"/>
      </w:pPr>
      <w:r>
        <w:rPr>
          <w:rFonts w:hint="eastAsia"/>
          <w:lang w:eastAsia="zh-CN"/>
        </w:rPr>
        <w:t>数字劳动者成为新风尚</w:t>
      </w:r>
    </w:p>
    <w:p w14:paraId="06BB30FA">
      <w:pPr>
        <w:pStyle w:val="12"/>
        <w:ind w:left="0" w:leftChars="0"/>
      </w:pPr>
      <w:r>
        <w:rPr>
          <w:rFonts w:hint="eastAsia"/>
        </w:rPr>
        <w:t>3.2生产力：</w:t>
      </w:r>
      <w:r>
        <w:rPr>
          <w:rFonts w:hint="eastAsia"/>
          <w:lang w:eastAsia="zh-CN"/>
        </w:rPr>
        <w:t>数字经济催生新质生产力</w:t>
      </w:r>
    </w:p>
    <w:p w14:paraId="12210B5B">
      <w:pPr>
        <w:ind w:firstLine="420" w:firstLineChars="200"/>
      </w:pPr>
      <w:r>
        <w:rPr>
          <w:rFonts w:hint="eastAsia"/>
          <w:lang w:eastAsia="zh-CN"/>
        </w:rPr>
        <w:t>数字经济下，生产力构成要素变迁</w:t>
      </w:r>
    </w:p>
    <w:p w14:paraId="5C265491">
      <w:pPr>
        <w:ind w:firstLine="420" w:firstLineChars="200"/>
        <w:rPr>
          <w:rFonts w:hint="eastAsia"/>
          <w:lang w:eastAsia="zh-CN"/>
        </w:rPr>
      </w:pPr>
      <w:r>
        <w:rPr>
          <w:rFonts w:hint="eastAsia"/>
        </w:rPr>
        <w:t>算力</w:t>
      </w:r>
      <w:r>
        <w:rPr>
          <w:rFonts w:hint="eastAsia"/>
          <w:lang w:eastAsia="zh-CN"/>
        </w:rPr>
        <w:t>成为新型生产力</w:t>
      </w:r>
    </w:p>
    <w:p w14:paraId="3C955E4E">
      <w:pPr>
        <w:ind w:firstLine="420" w:firstLineChars="200"/>
      </w:pPr>
      <w:r>
        <w:rPr>
          <w:rFonts w:hint="eastAsia"/>
          <w:lang w:eastAsia="zh-CN"/>
        </w:rPr>
        <w:t>华为云：打造算力高地，助力数字经济</w:t>
      </w:r>
    </w:p>
    <w:p w14:paraId="0D550D9C">
      <w:pPr>
        <w:pStyle w:val="12"/>
        <w:ind w:left="0" w:leftChars="0"/>
      </w:pPr>
      <w:r>
        <w:rPr>
          <w:rFonts w:hint="eastAsia"/>
        </w:rPr>
        <w:t>3.3生产关系：</w:t>
      </w:r>
      <w:r>
        <w:rPr>
          <w:rFonts w:hint="eastAsia"/>
          <w:lang w:eastAsia="zh-CN"/>
        </w:rPr>
        <w:t>数字经济下的变革与重构</w:t>
      </w:r>
    </w:p>
    <w:p w14:paraId="508E2D5E">
      <w:pPr>
        <w:ind w:firstLine="0" w:firstLineChars="0"/>
        <w:rPr>
          <w:rFonts w:hint="eastAsia" w:eastAsiaTheme="minorEastAsia"/>
          <w:lang w:eastAsia="zh-CN"/>
        </w:rPr>
      </w:pPr>
      <w:r>
        <w:rPr>
          <w:rFonts w:hint="eastAsia"/>
          <w:lang w:val="en-US" w:eastAsia="zh-CN"/>
        </w:rPr>
        <w:t xml:space="preserve">    </w:t>
      </w:r>
      <w:r>
        <w:rPr>
          <w:rFonts w:hint="eastAsia"/>
        </w:rPr>
        <w:t>数字化演变</w:t>
      </w:r>
      <w:r>
        <w:rPr>
          <w:rFonts w:hint="eastAsia"/>
          <w:lang w:eastAsia="zh-CN"/>
        </w:rPr>
        <w:t>，生产关系更加灵活</w:t>
      </w:r>
    </w:p>
    <w:p w14:paraId="362961E5">
      <w:pPr>
        <w:ind w:firstLine="420" w:firstLineChars="200"/>
      </w:pPr>
      <w:r>
        <w:rPr>
          <w:rFonts w:hint="eastAsia"/>
          <w:lang w:eastAsia="zh-CN"/>
        </w:rPr>
        <w:t>优化数字化能力，重构生产关系</w:t>
      </w:r>
    </w:p>
    <w:p w14:paraId="4ABE6C37">
      <w:pPr>
        <w:pStyle w:val="3"/>
        <w:shd w:val="clear" w:color="auto" w:fill="E0E0E0"/>
        <w:rPr>
          <w:rFonts w:hint="eastAsia" w:eastAsia="宋体"/>
          <w:sz w:val="36"/>
          <w:szCs w:val="36"/>
          <w:lang w:eastAsia="zh-CN"/>
        </w:rPr>
      </w:pPr>
      <w:r>
        <w:rPr>
          <w:rFonts w:hint="eastAsia"/>
          <w:sz w:val="36"/>
          <w:szCs w:val="36"/>
        </w:rPr>
        <w:t xml:space="preserve">中篇 </w:t>
      </w:r>
      <w:r>
        <w:rPr>
          <w:rFonts w:hint="eastAsia"/>
          <w:sz w:val="36"/>
          <w:szCs w:val="36"/>
          <w:lang w:eastAsia="zh-CN"/>
        </w:rPr>
        <w:t>数字经济推动</w:t>
      </w:r>
      <w:r>
        <w:rPr>
          <w:rFonts w:hint="eastAsia"/>
          <w:sz w:val="36"/>
          <w:szCs w:val="36"/>
        </w:rPr>
        <w:t>企业数字化转型</w:t>
      </w:r>
    </w:p>
    <w:p w14:paraId="27AE9A1C">
      <w:pPr>
        <w:pStyle w:val="11"/>
      </w:pPr>
      <w:r>
        <w:rPr>
          <w:rFonts w:hint="eastAsia"/>
        </w:rPr>
        <w:t>第4章 战略</w:t>
      </w:r>
      <w:r>
        <w:rPr>
          <w:rFonts w:hint="eastAsia"/>
          <w:lang w:eastAsia="zh-CN"/>
        </w:rPr>
        <w:t>升级</w:t>
      </w:r>
      <w:r>
        <w:rPr>
          <w:rFonts w:hint="eastAsia"/>
        </w:rPr>
        <w:t>：</w:t>
      </w:r>
      <w:r>
        <w:rPr>
          <w:rFonts w:hint="eastAsia"/>
          <w:lang w:eastAsia="zh-CN"/>
        </w:rPr>
        <w:t>明确数字化转型指导方针</w:t>
      </w:r>
    </w:p>
    <w:p w14:paraId="71AF2BF3">
      <w:pPr>
        <w:pStyle w:val="12"/>
        <w:ind w:left="0" w:leftChars="0"/>
      </w:pPr>
      <w:r>
        <w:rPr>
          <w:rFonts w:hint="eastAsia"/>
        </w:rPr>
        <w:t>4.1</w:t>
      </w:r>
      <w:r>
        <w:rPr>
          <w:rFonts w:hint="eastAsia"/>
          <w:lang w:eastAsia="zh-CN"/>
        </w:rPr>
        <w:t>深化认知</w:t>
      </w:r>
      <w:r>
        <w:rPr>
          <w:rFonts w:hint="eastAsia"/>
        </w:rPr>
        <w:t>：</w:t>
      </w:r>
      <w:r>
        <w:rPr>
          <w:rFonts w:hint="eastAsia"/>
          <w:lang w:eastAsia="zh-CN"/>
        </w:rPr>
        <w:t>明确企业现状与战略目标</w:t>
      </w:r>
    </w:p>
    <w:p w14:paraId="7E0C6712">
      <w:pPr>
        <w:pStyle w:val="12"/>
        <w:ind w:left="420"/>
      </w:pPr>
      <w:r>
        <w:rPr>
          <w:rFonts w:hint="eastAsia"/>
          <w:lang w:eastAsia="zh-CN"/>
        </w:rPr>
        <w:t>企业现状</w:t>
      </w:r>
      <w:r>
        <w:rPr>
          <w:rFonts w:hint="eastAsia"/>
        </w:rPr>
        <w:t>：</w:t>
      </w:r>
      <w:r>
        <w:rPr>
          <w:rFonts w:hint="eastAsia"/>
          <w:lang w:eastAsia="zh-CN"/>
        </w:rPr>
        <w:t>以模型自测数字化成熟度</w:t>
      </w:r>
    </w:p>
    <w:p w14:paraId="2729C54B">
      <w:pPr>
        <w:pStyle w:val="12"/>
        <w:ind w:left="420"/>
      </w:pPr>
      <w:r>
        <w:rPr>
          <w:rFonts w:hint="eastAsia"/>
          <w:lang w:eastAsia="zh-CN"/>
        </w:rPr>
        <w:t>战略</w:t>
      </w:r>
      <w:r>
        <w:rPr>
          <w:rFonts w:hint="eastAsia"/>
        </w:rPr>
        <w:t>规划：</w:t>
      </w:r>
      <w:r>
        <w:rPr>
          <w:rFonts w:hint="eastAsia"/>
          <w:lang w:eastAsia="zh-CN"/>
        </w:rPr>
        <w:t>确定目标和行动计划</w:t>
      </w:r>
    </w:p>
    <w:p w14:paraId="448CEB26">
      <w:pPr>
        <w:pStyle w:val="12"/>
        <w:ind w:left="420"/>
        <w:rPr>
          <w:rFonts w:hint="eastAsia" w:eastAsia="宋体"/>
          <w:lang w:eastAsia="zh-CN"/>
        </w:rPr>
      </w:pPr>
      <w:r>
        <w:rPr>
          <w:rFonts w:hint="eastAsia"/>
        </w:rPr>
        <w:t>误区</w:t>
      </w:r>
      <w:r>
        <w:rPr>
          <w:rFonts w:hint="eastAsia"/>
          <w:lang w:eastAsia="zh-CN"/>
        </w:rPr>
        <w:t>规避：避免陷入转型陷阱</w:t>
      </w:r>
    </w:p>
    <w:p w14:paraId="4CAB042E">
      <w:pPr>
        <w:pStyle w:val="12"/>
        <w:ind w:left="0" w:leftChars="0"/>
      </w:pPr>
      <w:r>
        <w:rPr>
          <w:rFonts w:hint="eastAsia"/>
        </w:rPr>
        <w:t>4.2价值</w:t>
      </w:r>
      <w:r>
        <w:rPr>
          <w:rFonts w:hint="eastAsia"/>
          <w:lang w:eastAsia="zh-CN"/>
        </w:rPr>
        <w:t>创新</w:t>
      </w:r>
      <w:r>
        <w:rPr>
          <w:rFonts w:hint="eastAsia"/>
        </w:rPr>
        <w:t>：</w:t>
      </w:r>
      <w:r>
        <w:rPr>
          <w:rFonts w:hint="eastAsia"/>
          <w:lang w:eastAsia="zh-CN"/>
        </w:rPr>
        <w:t>打造数字化的</w:t>
      </w:r>
      <w:r>
        <w:rPr>
          <w:rFonts w:hint="eastAsia"/>
        </w:rPr>
        <w:t>商业模式</w:t>
      </w:r>
    </w:p>
    <w:p w14:paraId="1A9B8063">
      <w:pPr>
        <w:pStyle w:val="12"/>
        <w:ind w:left="420"/>
        <w:rPr>
          <w:rFonts w:hint="eastAsia"/>
          <w:lang w:eastAsia="zh-CN"/>
        </w:rPr>
      </w:pPr>
      <w:r>
        <w:rPr>
          <w:rFonts w:hint="eastAsia"/>
          <w:lang w:eastAsia="zh-CN"/>
        </w:rPr>
        <w:t>重构价值创造的关键维度</w:t>
      </w:r>
    </w:p>
    <w:p w14:paraId="6A921922">
      <w:pPr>
        <w:pStyle w:val="12"/>
        <w:ind w:left="420"/>
        <w:rPr>
          <w:rFonts w:hint="eastAsia" w:eastAsia="宋体"/>
          <w:lang w:eastAsia="zh-CN"/>
        </w:rPr>
      </w:pPr>
      <w:r>
        <w:rPr>
          <w:rFonts w:hint="eastAsia"/>
          <w:lang w:eastAsia="zh-CN"/>
        </w:rPr>
        <w:t>商业模式创新路径</w:t>
      </w:r>
    </w:p>
    <w:p w14:paraId="0994CCF1">
      <w:pPr>
        <w:pStyle w:val="12"/>
        <w:ind w:left="420"/>
      </w:pPr>
      <w:r>
        <w:rPr>
          <w:rFonts w:hint="eastAsia"/>
        </w:rPr>
        <w:t>拼多多：</w:t>
      </w:r>
      <w:r>
        <w:rPr>
          <w:rFonts w:hint="eastAsia"/>
          <w:lang w:eastAsia="zh-CN"/>
        </w:rPr>
        <w:t>聚焦数据挖掘打造商业模式</w:t>
      </w:r>
    </w:p>
    <w:p w14:paraId="6F35144D">
      <w:pPr>
        <w:pStyle w:val="12"/>
        <w:ind w:left="0" w:leftChars="0"/>
      </w:pPr>
      <w:r>
        <w:rPr>
          <w:rFonts w:hint="eastAsia"/>
        </w:rPr>
        <w:t>4.3数据</w:t>
      </w:r>
      <w:r>
        <w:rPr>
          <w:rFonts w:hint="eastAsia"/>
          <w:lang w:eastAsia="zh-CN"/>
        </w:rPr>
        <w:t>赋能</w:t>
      </w:r>
      <w:r>
        <w:rPr>
          <w:rFonts w:hint="eastAsia"/>
        </w:rPr>
        <w:t>：</w:t>
      </w:r>
      <w:r>
        <w:rPr>
          <w:rFonts w:hint="eastAsia"/>
          <w:lang w:eastAsia="zh-CN"/>
        </w:rPr>
        <w:t>以数据规划和优化战略</w:t>
      </w:r>
    </w:p>
    <w:p w14:paraId="0D922F42">
      <w:pPr>
        <w:pStyle w:val="12"/>
        <w:ind w:left="420"/>
        <w:rPr>
          <w:rFonts w:hint="eastAsia"/>
          <w:lang w:eastAsia="zh-CN"/>
        </w:rPr>
      </w:pPr>
      <w:r>
        <w:rPr>
          <w:rFonts w:hint="eastAsia"/>
          <w:lang w:eastAsia="zh-CN"/>
        </w:rPr>
        <w:t>以数据分析实现战略科学决策</w:t>
      </w:r>
    </w:p>
    <w:p w14:paraId="518493CE">
      <w:pPr>
        <w:pStyle w:val="12"/>
        <w:ind w:left="420"/>
      </w:pPr>
      <w:r>
        <w:rPr>
          <w:rFonts w:hint="eastAsia"/>
          <w:lang w:eastAsia="zh-CN"/>
        </w:rPr>
        <w:t>基于数据持续优化战略</w:t>
      </w:r>
    </w:p>
    <w:p w14:paraId="447EB3F0">
      <w:pPr>
        <w:pStyle w:val="12"/>
        <w:ind w:left="420"/>
      </w:pPr>
      <w:r>
        <w:rPr>
          <w:rFonts w:hint="eastAsia"/>
        </w:rPr>
        <w:t>招商银行：</w:t>
      </w:r>
      <w:r>
        <w:rPr>
          <w:rFonts w:hint="eastAsia"/>
          <w:lang w:eastAsia="zh-CN"/>
        </w:rPr>
        <w:t>数据驱动的数字化转型</w:t>
      </w:r>
    </w:p>
    <w:p w14:paraId="38AE757E">
      <w:pPr>
        <w:pStyle w:val="11"/>
      </w:pPr>
      <w:r>
        <w:rPr>
          <w:rFonts w:hint="eastAsia"/>
        </w:rPr>
        <w:t>第5章 组织</w:t>
      </w:r>
      <w:r>
        <w:rPr>
          <w:rFonts w:hint="eastAsia"/>
          <w:lang w:eastAsia="zh-CN"/>
        </w:rPr>
        <w:t>优化</w:t>
      </w:r>
      <w:r>
        <w:rPr>
          <w:rFonts w:hint="eastAsia"/>
        </w:rPr>
        <w:t>：</w:t>
      </w:r>
      <w:r>
        <w:rPr>
          <w:rFonts w:hint="eastAsia"/>
          <w:lang w:eastAsia="zh-CN"/>
        </w:rPr>
        <w:t>数字化组织激发组织活力</w:t>
      </w:r>
    </w:p>
    <w:p w14:paraId="6251A9D4">
      <w:pPr>
        <w:pStyle w:val="12"/>
        <w:ind w:left="0" w:leftChars="0"/>
      </w:pPr>
      <w:r>
        <w:rPr>
          <w:rFonts w:hint="eastAsia"/>
        </w:rPr>
        <w:t>5.1</w:t>
      </w:r>
      <w:r>
        <w:rPr>
          <w:rFonts w:hint="eastAsia"/>
          <w:lang w:eastAsia="zh-CN"/>
        </w:rPr>
        <w:t>两大路径，打造数字化组织</w:t>
      </w:r>
    </w:p>
    <w:p w14:paraId="6809B88C">
      <w:pPr>
        <w:pStyle w:val="12"/>
        <w:ind w:left="420"/>
      </w:pPr>
      <w:r>
        <w:rPr>
          <w:rFonts w:hint="eastAsia"/>
          <w:lang w:eastAsia="zh-CN"/>
        </w:rPr>
        <w:t>企业内部：打造敏捷型组织</w:t>
      </w:r>
    </w:p>
    <w:p w14:paraId="6005A973">
      <w:pPr>
        <w:pStyle w:val="12"/>
        <w:ind w:left="420"/>
      </w:pPr>
      <w:r>
        <w:rPr>
          <w:rFonts w:hint="eastAsia"/>
          <w:lang w:eastAsia="zh-CN"/>
        </w:rPr>
        <w:t>企业外部：打造生态型组织</w:t>
      </w:r>
    </w:p>
    <w:p w14:paraId="2F217A98">
      <w:pPr>
        <w:pStyle w:val="12"/>
        <w:ind w:left="0" w:leftChars="0"/>
      </w:pPr>
      <w:r>
        <w:rPr>
          <w:rFonts w:hint="eastAsia"/>
        </w:rPr>
        <w:t>5.2</w:t>
      </w:r>
      <w:r>
        <w:rPr>
          <w:rFonts w:hint="eastAsia"/>
          <w:lang w:eastAsia="zh-CN"/>
        </w:rPr>
        <w:t>组织数字化优化的四大方面</w:t>
      </w:r>
    </w:p>
    <w:p w14:paraId="1F8F226E">
      <w:pPr>
        <w:pStyle w:val="12"/>
        <w:ind w:left="420"/>
        <w:rPr>
          <w:rFonts w:hint="eastAsia"/>
          <w:lang w:eastAsia="zh-CN"/>
        </w:rPr>
      </w:pPr>
      <w:r>
        <w:rPr>
          <w:rFonts w:hint="eastAsia"/>
          <w:lang w:eastAsia="zh-CN"/>
        </w:rPr>
        <w:t>搭建数字化组织框架</w:t>
      </w:r>
    </w:p>
    <w:p w14:paraId="3AFD4C8F">
      <w:pPr>
        <w:pStyle w:val="12"/>
        <w:ind w:left="420"/>
        <w:rPr>
          <w:rFonts w:hint="eastAsia" w:eastAsia="宋体"/>
          <w:lang w:eastAsia="zh-CN"/>
        </w:rPr>
      </w:pPr>
      <w:r>
        <w:rPr>
          <w:rFonts w:hint="eastAsia"/>
          <w:lang w:eastAsia="zh-CN"/>
        </w:rPr>
        <w:t>组织由流程驱动转向数据驱动</w:t>
      </w:r>
    </w:p>
    <w:p w14:paraId="58AC1041">
      <w:pPr>
        <w:pStyle w:val="12"/>
        <w:ind w:left="420"/>
        <w:rPr>
          <w:rFonts w:hint="eastAsia"/>
          <w:lang w:eastAsia="zh-CN"/>
        </w:rPr>
      </w:pPr>
      <w:r>
        <w:rPr>
          <w:rFonts w:hint="eastAsia"/>
          <w:lang w:eastAsia="zh-CN"/>
        </w:rPr>
        <w:t>建立数字化协作平台</w:t>
      </w:r>
    </w:p>
    <w:p w14:paraId="0C6146EA">
      <w:pPr>
        <w:pStyle w:val="12"/>
        <w:ind w:left="420"/>
      </w:pPr>
      <w:r>
        <w:rPr>
          <w:rFonts w:hint="eastAsia"/>
          <w:lang w:eastAsia="zh-CN"/>
        </w:rPr>
        <w:t>推动企业文化转型</w:t>
      </w:r>
    </w:p>
    <w:p w14:paraId="07D29AC2">
      <w:pPr>
        <w:pStyle w:val="12"/>
        <w:ind w:left="420"/>
      </w:pPr>
      <w:r>
        <w:rPr>
          <w:rFonts w:hint="eastAsia"/>
          <w:lang w:eastAsia="zh-CN"/>
        </w:rPr>
        <w:t>华润：加速组织数字化转型</w:t>
      </w:r>
    </w:p>
    <w:p w14:paraId="504C0F59">
      <w:pPr>
        <w:pStyle w:val="12"/>
        <w:ind w:left="0" w:leftChars="0"/>
      </w:pPr>
      <w:r>
        <w:rPr>
          <w:rFonts w:hint="eastAsia"/>
        </w:rPr>
        <w:t>5.3</w:t>
      </w:r>
      <w:r>
        <w:rPr>
          <w:rFonts w:hint="eastAsia"/>
          <w:lang w:eastAsia="zh-CN"/>
        </w:rPr>
        <w:t>拓展组织边界，实现协同增长</w:t>
      </w:r>
    </w:p>
    <w:p w14:paraId="5676D6B1">
      <w:pPr>
        <w:pStyle w:val="12"/>
        <w:ind w:left="420"/>
      </w:pPr>
      <w:r>
        <w:rPr>
          <w:rFonts w:hint="eastAsia"/>
          <w:lang w:eastAsia="zh-CN"/>
        </w:rPr>
        <w:t>组织进化，构建无边界组织</w:t>
      </w:r>
    </w:p>
    <w:p w14:paraId="3D3684FB">
      <w:pPr>
        <w:pStyle w:val="12"/>
        <w:ind w:left="420"/>
      </w:pPr>
      <w:r>
        <w:rPr>
          <w:rFonts w:hint="eastAsia"/>
          <w:lang w:eastAsia="zh-CN"/>
        </w:rPr>
        <w:t>外部拓展，连接企业上下游</w:t>
      </w:r>
    </w:p>
    <w:p w14:paraId="33478ACD">
      <w:pPr>
        <w:pStyle w:val="12"/>
        <w:ind w:left="420"/>
      </w:pPr>
      <w:r>
        <w:rPr>
          <w:rFonts w:hint="eastAsia"/>
        </w:rPr>
        <w:t xml:space="preserve">亚马逊：以平台拓展生态圈 </w:t>
      </w:r>
    </w:p>
    <w:p w14:paraId="5AB9EEF9">
      <w:pPr>
        <w:pStyle w:val="11"/>
      </w:pPr>
      <w:r>
        <w:rPr>
          <w:rFonts w:hint="eastAsia"/>
        </w:rPr>
        <w:t>第6章 人才</w:t>
      </w:r>
      <w:r>
        <w:rPr>
          <w:rFonts w:hint="eastAsia"/>
          <w:lang w:eastAsia="zh-CN"/>
        </w:rPr>
        <w:t>培育</w:t>
      </w:r>
      <w:r>
        <w:rPr>
          <w:rFonts w:hint="eastAsia"/>
        </w:rPr>
        <w:t>：</w:t>
      </w:r>
      <w:r>
        <w:rPr>
          <w:rFonts w:hint="eastAsia"/>
          <w:lang w:eastAsia="zh-CN"/>
        </w:rPr>
        <w:t>搭建数字化人才体系</w:t>
      </w:r>
    </w:p>
    <w:p w14:paraId="263FBA33">
      <w:pPr>
        <w:pStyle w:val="12"/>
        <w:ind w:left="0" w:leftChars="0"/>
      </w:pPr>
      <w:r>
        <w:rPr>
          <w:rFonts w:hint="eastAsia"/>
        </w:rPr>
        <w:t>6.1</w:t>
      </w:r>
      <w:r>
        <w:rPr>
          <w:rFonts w:hint="eastAsia"/>
          <w:lang w:eastAsia="zh-CN"/>
        </w:rPr>
        <w:t>聚焦</w:t>
      </w:r>
      <w:r>
        <w:rPr>
          <w:rFonts w:hint="eastAsia"/>
        </w:rPr>
        <w:t>基层：</w:t>
      </w:r>
      <w:r>
        <w:rPr>
          <w:rFonts w:hint="eastAsia"/>
          <w:lang w:eastAsia="zh-CN"/>
        </w:rPr>
        <w:t>培养员工数字素养</w:t>
      </w:r>
    </w:p>
    <w:p w14:paraId="60C378DE">
      <w:pPr>
        <w:pStyle w:val="12"/>
        <w:ind w:left="420"/>
      </w:pPr>
      <w:r>
        <w:rPr>
          <w:rFonts w:hint="eastAsia"/>
          <w:lang w:eastAsia="zh-CN"/>
        </w:rPr>
        <w:t>以培训提高员工数字技能</w:t>
      </w:r>
    </w:p>
    <w:p w14:paraId="74A1E8E0">
      <w:pPr>
        <w:pStyle w:val="12"/>
        <w:ind w:left="420"/>
      </w:pPr>
      <w:r>
        <w:rPr>
          <w:rFonts w:hint="eastAsia"/>
          <w:lang w:eastAsia="zh-CN"/>
        </w:rPr>
        <w:t>制定完善的激励方案</w:t>
      </w:r>
    </w:p>
    <w:p w14:paraId="1C034F68">
      <w:pPr>
        <w:pStyle w:val="12"/>
        <w:ind w:left="420"/>
      </w:pPr>
      <w:r>
        <w:rPr>
          <w:rFonts w:hint="eastAsia"/>
          <w:lang w:eastAsia="zh-CN"/>
        </w:rPr>
        <w:t>为员工提供参与管理的机会</w:t>
      </w:r>
    </w:p>
    <w:p w14:paraId="27AA48BC">
      <w:pPr>
        <w:pStyle w:val="12"/>
        <w:ind w:left="0" w:leftChars="0"/>
      </w:pPr>
      <w:r>
        <w:rPr>
          <w:rFonts w:hint="eastAsia"/>
        </w:rPr>
        <w:t>6.2</w:t>
      </w:r>
      <w:r>
        <w:rPr>
          <w:rFonts w:hint="eastAsia"/>
          <w:lang w:eastAsia="zh-CN"/>
        </w:rPr>
        <w:t>聚焦</w:t>
      </w:r>
      <w:r>
        <w:rPr>
          <w:rFonts w:hint="eastAsia"/>
        </w:rPr>
        <w:t>管理层</w:t>
      </w:r>
      <w:r>
        <w:rPr>
          <w:rFonts w:hint="eastAsia"/>
          <w:lang w:eastAsia="zh-CN"/>
        </w:rPr>
        <w:t>：管理者能力提升</w:t>
      </w:r>
    </w:p>
    <w:p w14:paraId="76E77BB3">
      <w:pPr>
        <w:pStyle w:val="12"/>
        <w:ind w:left="420"/>
        <w:rPr>
          <w:rFonts w:hint="eastAsia" w:eastAsia="宋体"/>
          <w:lang w:eastAsia="zh-CN"/>
        </w:rPr>
      </w:pPr>
      <w:r>
        <w:rPr>
          <w:rFonts w:hint="eastAsia"/>
        </w:rPr>
        <w:t>创新力</w:t>
      </w:r>
      <w:r>
        <w:rPr>
          <w:rFonts w:hint="eastAsia"/>
          <w:lang w:eastAsia="zh-CN"/>
        </w:rPr>
        <w:t>：勇于尝试数字化管理方式</w:t>
      </w:r>
    </w:p>
    <w:p w14:paraId="09C6E8F4">
      <w:pPr>
        <w:pStyle w:val="12"/>
        <w:ind w:left="420"/>
        <w:rPr>
          <w:rFonts w:hint="eastAsia" w:eastAsia="宋体"/>
          <w:lang w:eastAsia="zh-CN"/>
        </w:rPr>
      </w:pPr>
      <w:r>
        <w:rPr>
          <w:rFonts w:hint="eastAsia"/>
          <w:lang w:eastAsia="zh-CN"/>
        </w:rPr>
        <w:t>洞察力：敏锐察觉数字化新趋势</w:t>
      </w:r>
    </w:p>
    <w:p w14:paraId="79F7513E">
      <w:pPr>
        <w:pStyle w:val="12"/>
        <w:ind w:left="420"/>
      </w:pPr>
      <w:r>
        <w:rPr>
          <w:rFonts w:hint="eastAsia"/>
        </w:rPr>
        <w:t>领导力</w:t>
      </w:r>
      <w:r>
        <w:rPr>
          <w:rFonts w:hint="eastAsia"/>
          <w:lang w:eastAsia="zh-CN"/>
        </w:rPr>
        <w:t>：强化数字领导力</w:t>
      </w:r>
    </w:p>
    <w:p w14:paraId="47B8C244">
      <w:pPr>
        <w:pStyle w:val="12"/>
        <w:ind w:left="0" w:leftChars="0"/>
      </w:pPr>
      <w:r>
        <w:rPr>
          <w:rFonts w:hint="eastAsia"/>
        </w:rPr>
        <w:t>6.3</w:t>
      </w:r>
      <w:r>
        <w:rPr>
          <w:rFonts w:hint="eastAsia"/>
          <w:lang w:eastAsia="zh-CN"/>
        </w:rPr>
        <w:t>体系建设：实现人才的数字化管理</w:t>
      </w:r>
    </w:p>
    <w:p w14:paraId="40D54118">
      <w:pPr>
        <w:pStyle w:val="12"/>
        <w:ind w:left="420"/>
        <w:rPr>
          <w:rFonts w:hint="eastAsia" w:eastAsia="宋体"/>
          <w:lang w:eastAsia="zh-CN"/>
        </w:rPr>
      </w:pPr>
      <w:r>
        <w:rPr>
          <w:rFonts w:hint="eastAsia"/>
          <w:lang w:eastAsia="zh-CN"/>
        </w:rPr>
        <w:t>做好储备：建立数字化人才</w:t>
      </w:r>
    </w:p>
    <w:p w14:paraId="6731FA59">
      <w:pPr>
        <w:pStyle w:val="12"/>
        <w:ind w:left="420"/>
        <w:rPr>
          <w:rFonts w:hint="eastAsia"/>
          <w:lang w:eastAsia="zh-CN"/>
        </w:rPr>
      </w:pPr>
      <w:r>
        <w:rPr>
          <w:rFonts w:hint="eastAsia"/>
          <w:lang w:eastAsia="zh-CN"/>
        </w:rPr>
        <w:t>构建成长梯队：促进数字化人才发展</w:t>
      </w:r>
    </w:p>
    <w:p w14:paraId="0B382066">
      <w:pPr>
        <w:pStyle w:val="12"/>
        <w:ind w:left="420"/>
        <w:rPr>
          <w:rFonts w:hint="eastAsia"/>
          <w:lang w:eastAsia="zh-CN"/>
        </w:rPr>
      </w:pPr>
      <w:r>
        <w:rPr>
          <w:rFonts w:hint="eastAsia"/>
          <w:lang w:eastAsia="zh-CN"/>
        </w:rPr>
        <w:t>加强培养：提升企业人才竞争力</w:t>
      </w:r>
    </w:p>
    <w:p w14:paraId="08BCDB2C">
      <w:pPr>
        <w:pStyle w:val="12"/>
        <w:ind w:left="420"/>
      </w:pPr>
      <w:r>
        <w:rPr>
          <w:rFonts w:hint="eastAsia"/>
          <w:lang w:eastAsia="zh-CN"/>
        </w:rPr>
        <w:t>百度：校企合作培养数字化人才</w:t>
      </w:r>
    </w:p>
    <w:p w14:paraId="7491E5C8">
      <w:pPr>
        <w:pStyle w:val="11"/>
      </w:pPr>
      <w:r>
        <w:rPr>
          <w:rFonts w:hint="eastAsia"/>
        </w:rPr>
        <w:t>第7章 营销</w:t>
      </w:r>
      <w:r>
        <w:rPr>
          <w:rFonts w:hint="eastAsia"/>
          <w:lang w:eastAsia="zh-CN"/>
        </w:rPr>
        <w:t>革新</w:t>
      </w:r>
      <w:r>
        <w:rPr>
          <w:rFonts w:hint="eastAsia"/>
        </w:rPr>
        <w:t>：</w:t>
      </w:r>
      <w:r>
        <w:rPr>
          <w:rFonts w:hint="eastAsia"/>
          <w:lang w:eastAsia="zh-CN"/>
        </w:rPr>
        <w:t>数字化营销与体验优化</w:t>
      </w:r>
    </w:p>
    <w:p w14:paraId="6ABDB75A">
      <w:pPr>
        <w:pStyle w:val="12"/>
        <w:ind w:left="0" w:leftChars="0"/>
        <w:rPr>
          <w:rFonts w:hint="eastAsia" w:eastAsia="宋体"/>
          <w:lang w:eastAsia="zh-CN"/>
        </w:rPr>
      </w:pPr>
      <w:r>
        <w:rPr>
          <w:rFonts w:hint="eastAsia"/>
        </w:rPr>
        <w:t>7.1营销策略</w:t>
      </w:r>
      <w:r>
        <w:rPr>
          <w:rFonts w:hint="eastAsia"/>
          <w:lang w:eastAsia="zh-CN"/>
        </w:rPr>
        <w:t>数字化重构</w:t>
      </w:r>
    </w:p>
    <w:p w14:paraId="18E17165">
      <w:pPr>
        <w:pStyle w:val="12"/>
        <w:ind w:left="420"/>
      </w:pPr>
      <w:r>
        <w:rPr>
          <w:rFonts w:hint="eastAsia"/>
          <w:lang w:eastAsia="zh-CN"/>
        </w:rPr>
        <w:t>数字化风潮下的营销</w:t>
      </w:r>
      <w:r>
        <w:rPr>
          <w:rFonts w:hint="eastAsia"/>
        </w:rPr>
        <w:t>新思维</w:t>
      </w:r>
    </w:p>
    <w:p w14:paraId="2F3A5F0D">
      <w:pPr>
        <w:pStyle w:val="12"/>
        <w:ind w:left="420"/>
        <w:rPr>
          <w:rFonts w:hint="eastAsia"/>
          <w:lang w:eastAsia="zh-CN"/>
        </w:rPr>
      </w:pPr>
      <w:r>
        <w:rPr>
          <w:rFonts w:hint="eastAsia"/>
          <w:lang w:eastAsia="zh-CN"/>
        </w:rPr>
        <w:t>数字化营销矩阵搭建</w:t>
      </w:r>
    </w:p>
    <w:p w14:paraId="3C06E109">
      <w:pPr>
        <w:pStyle w:val="12"/>
        <w:ind w:left="420"/>
      </w:pPr>
      <w:r>
        <w:rPr>
          <w:rFonts w:hint="eastAsia"/>
          <w:lang w:eastAsia="zh-CN"/>
        </w:rPr>
        <w:t>数据驱动的营销策略</w:t>
      </w:r>
    </w:p>
    <w:p w14:paraId="69A2EEB5">
      <w:pPr>
        <w:pStyle w:val="12"/>
        <w:ind w:left="0" w:leftChars="0" w:firstLine="0" w:firstLineChars="0"/>
      </w:pPr>
      <w:r>
        <w:rPr>
          <w:rFonts w:hint="eastAsia"/>
        </w:rPr>
        <w:t>7.2</w:t>
      </w:r>
      <w:r>
        <w:rPr>
          <w:rFonts w:hint="eastAsia"/>
          <w:lang w:eastAsia="zh-CN"/>
        </w:rPr>
        <w:t>强化</w:t>
      </w:r>
      <w:r>
        <w:rPr>
          <w:rFonts w:hint="eastAsia"/>
        </w:rPr>
        <w:t>用户</w:t>
      </w:r>
      <w:r>
        <w:rPr>
          <w:rFonts w:hint="eastAsia"/>
          <w:lang w:eastAsia="zh-CN"/>
        </w:rPr>
        <w:t>洞察</w:t>
      </w:r>
      <w:r>
        <w:rPr>
          <w:rFonts w:hint="eastAsia"/>
        </w:rPr>
        <w:t>，</w:t>
      </w:r>
      <w:r>
        <w:rPr>
          <w:rFonts w:hint="eastAsia"/>
          <w:lang w:eastAsia="zh-CN"/>
        </w:rPr>
        <w:t>实现精准营销</w:t>
      </w:r>
    </w:p>
    <w:p w14:paraId="48C0286F">
      <w:pPr>
        <w:pStyle w:val="12"/>
        <w:ind w:left="0" w:leftChars="0" w:firstLine="420" w:firstLineChars="200"/>
        <w:rPr>
          <w:rFonts w:hint="eastAsia" w:eastAsia="宋体"/>
          <w:lang w:eastAsia="zh-CN"/>
        </w:rPr>
      </w:pPr>
      <w:r>
        <w:rPr>
          <w:rFonts w:hint="eastAsia"/>
          <w:lang w:eastAsia="zh-CN"/>
        </w:rPr>
        <w:t>完善</w:t>
      </w:r>
      <w:r>
        <w:rPr>
          <w:rFonts w:hint="eastAsia"/>
        </w:rPr>
        <w:t>用户画像</w:t>
      </w:r>
      <w:r>
        <w:rPr>
          <w:rFonts w:hint="eastAsia"/>
          <w:lang w:eastAsia="zh-CN"/>
        </w:rPr>
        <w:t>，分析用户行为</w:t>
      </w:r>
    </w:p>
    <w:p w14:paraId="1434373D">
      <w:pPr>
        <w:pStyle w:val="12"/>
        <w:ind w:left="0" w:leftChars="0" w:firstLine="420" w:firstLineChars="200"/>
        <w:rPr>
          <w:rFonts w:hint="eastAsia"/>
          <w:lang w:eastAsia="zh-CN"/>
        </w:rPr>
      </w:pPr>
      <w:r>
        <w:rPr>
          <w:rFonts w:hint="eastAsia"/>
          <w:lang w:eastAsia="zh-CN"/>
        </w:rPr>
        <w:t>借数字技术实现用户精细化运营</w:t>
      </w:r>
    </w:p>
    <w:p w14:paraId="242BE555">
      <w:pPr>
        <w:pStyle w:val="12"/>
        <w:ind w:left="0" w:leftChars="0" w:firstLine="420" w:firstLineChars="200"/>
      </w:pPr>
      <w:r>
        <w:rPr>
          <w:rFonts w:hint="eastAsia"/>
          <w:lang w:eastAsia="zh-CN"/>
        </w:rPr>
        <w:t>基于用户画像的数字化精准营销</w:t>
      </w:r>
    </w:p>
    <w:p w14:paraId="4B0D306A">
      <w:pPr>
        <w:pStyle w:val="12"/>
        <w:ind w:left="0" w:leftChars="0" w:firstLine="420" w:firstLineChars="200"/>
      </w:pPr>
      <w:r>
        <w:rPr>
          <w:rFonts w:hint="eastAsia"/>
          <w:lang w:eastAsia="zh-CN"/>
        </w:rPr>
        <w:t>沃尔玛：数字化的精准营销</w:t>
      </w:r>
    </w:p>
    <w:p w14:paraId="127107A5">
      <w:pPr>
        <w:pStyle w:val="12"/>
        <w:ind w:left="0" w:leftChars="0"/>
      </w:pPr>
      <w:r>
        <w:rPr>
          <w:rFonts w:hint="eastAsia"/>
        </w:rPr>
        <w:t>7.3</w:t>
      </w:r>
      <w:r>
        <w:rPr>
          <w:rFonts w:hint="eastAsia"/>
          <w:lang w:eastAsia="zh-CN"/>
        </w:rPr>
        <w:t>强化用户体验，实现体验优化</w:t>
      </w:r>
    </w:p>
    <w:p w14:paraId="44AA41D8">
      <w:pPr>
        <w:pStyle w:val="12"/>
        <w:ind w:left="0" w:leftChars="0" w:firstLine="420" w:firstLineChars="200"/>
        <w:rPr>
          <w:rFonts w:hint="eastAsia" w:eastAsia="宋体"/>
          <w:lang w:eastAsia="zh-CN"/>
        </w:rPr>
      </w:pPr>
      <w:r>
        <w:rPr>
          <w:rFonts w:hint="eastAsia"/>
        </w:rPr>
        <w:t>智能推荐</w:t>
      </w:r>
      <w:r>
        <w:rPr>
          <w:rFonts w:hint="eastAsia"/>
          <w:lang w:eastAsia="zh-CN"/>
        </w:rPr>
        <w:t>系统实现个性化推荐</w:t>
      </w:r>
    </w:p>
    <w:p w14:paraId="55204EA6">
      <w:pPr>
        <w:pStyle w:val="12"/>
        <w:ind w:left="420"/>
      </w:pPr>
      <w:r>
        <w:rPr>
          <w:rFonts w:hint="eastAsia"/>
          <w:lang w:eastAsia="zh-CN"/>
        </w:rPr>
        <w:t>打造数字化营销场景，革新体验</w:t>
      </w:r>
    </w:p>
    <w:p w14:paraId="4A7A0C1A">
      <w:pPr>
        <w:pStyle w:val="12"/>
        <w:ind w:left="420"/>
      </w:pPr>
      <w:r>
        <w:rPr>
          <w:rFonts w:hint="eastAsia"/>
          <w:lang w:eastAsia="zh-CN"/>
        </w:rPr>
        <w:t>虚拟技术实现沉浸式营销交互</w:t>
      </w:r>
    </w:p>
    <w:p w14:paraId="0C6C0F3B">
      <w:pPr>
        <w:pStyle w:val="3"/>
        <w:rPr>
          <w:sz w:val="36"/>
          <w:szCs w:val="36"/>
        </w:rPr>
      </w:pPr>
      <w:r>
        <w:rPr>
          <w:rFonts w:hint="eastAsia"/>
          <w:sz w:val="36"/>
          <w:szCs w:val="36"/>
        </w:rPr>
        <w:t>下篇 数字经济</w:t>
      </w:r>
      <w:r>
        <w:rPr>
          <w:rFonts w:hint="eastAsia"/>
          <w:sz w:val="36"/>
          <w:szCs w:val="36"/>
          <w:lang w:eastAsia="zh-CN"/>
        </w:rPr>
        <w:t>赋能</w:t>
      </w:r>
      <w:r>
        <w:rPr>
          <w:rFonts w:hint="eastAsia"/>
          <w:sz w:val="36"/>
          <w:szCs w:val="36"/>
        </w:rPr>
        <w:t>产业</w:t>
      </w:r>
      <w:r>
        <w:rPr>
          <w:rFonts w:hint="eastAsia"/>
          <w:sz w:val="36"/>
          <w:szCs w:val="36"/>
          <w:lang w:eastAsia="zh-CN"/>
        </w:rPr>
        <w:t>创新发展</w:t>
      </w:r>
    </w:p>
    <w:p w14:paraId="24005B69">
      <w:pPr>
        <w:pStyle w:val="11"/>
      </w:pPr>
      <w:r>
        <w:rPr>
          <w:rFonts w:hint="eastAsia"/>
        </w:rPr>
        <w:t xml:space="preserve">第8章 </w:t>
      </w:r>
      <w:r>
        <w:rPr>
          <w:rFonts w:hint="eastAsia"/>
          <w:lang w:eastAsia="zh-CN"/>
        </w:rPr>
        <w:t>智能</w:t>
      </w:r>
      <w:r>
        <w:rPr>
          <w:rFonts w:hint="eastAsia"/>
        </w:rPr>
        <w:t>制造：</w:t>
      </w:r>
      <w:r>
        <w:rPr>
          <w:rFonts w:hint="eastAsia"/>
          <w:lang w:eastAsia="zh-CN"/>
        </w:rPr>
        <w:t>重塑制造新优势</w:t>
      </w:r>
    </w:p>
    <w:p w14:paraId="6E20AF61">
      <w:pPr>
        <w:pStyle w:val="12"/>
        <w:ind w:left="0" w:leftChars="0"/>
      </w:pPr>
      <w:r>
        <w:rPr>
          <w:rFonts w:hint="eastAsia"/>
        </w:rPr>
        <w:t>8.1</w:t>
      </w:r>
      <w:r>
        <w:rPr>
          <w:rFonts w:hint="eastAsia"/>
          <w:lang w:eastAsia="zh-CN"/>
        </w:rPr>
        <w:t>智能制造优势明显</w:t>
      </w:r>
    </w:p>
    <w:p w14:paraId="47DC1260">
      <w:pPr>
        <w:ind w:firstLine="420" w:firstLineChars="200"/>
      </w:pPr>
      <w:r>
        <w:rPr>
          <w:rFonts w:hint="eastAsia"/>
          <w:lang w:eastAsia="zh-CN"/>
        </w:rPr>
        <w:t>四大优势，智能</w:t>
      </w:r>
      <w:r>
        <w:rPr>
          <w:rFonts w:hint="eastAsia"/>
        </w:rPr>
        <w:t>制造</w:t>
      </w:r>
      <w:r>
        <w:rPr>
          <w:rFonts w:hint="eastAsia"/>
          <w:lang w:eastAsia="zh-CN"/>
        </w:rPr>
        <w:t>提质增效</w:t>
      </w:r>
      <w:r>
        <w:rPr>
          <w:rFonts w:hint="eastAsia"/>
        </w:rPr>
        <w:t xml:space="preserve"> </w:t>
      </w:r>
    </w:p>
    <w:p w14:paraId="338FEC18">
      <w:pPr>
        <w:ind w:firstLine="420" w:firstLineChars="200"/>
      </w:pPr>
      <w:r>
        <w:rPr>
          <w:rFonts w:hint="eastAsia"/>
        </w:rPr>
        <w:t>敏捷开发</w:t>
      </w:r>
      <w:r>
        <w:rPr>
          <w:rFonts w:hint="eastAsia"/>
          <w:lang w:eastAsia="zh-CN"/>
        </w:rPr>
        <w:t>，设计开发更加灵活</w:t>
      </w:r>
    </w:p>
    <w:p w14:paraId="5D1D7527">
      <w:pPr>
        <w:ind w:firstLine="420" w:firstLineChars="200"/>
      </w:pPr>
      <w:r>
        <w:rPr>
          <w:rFonts w:hint="eastAsia"/>
        </w:rPr>
        <w:t>阿里巴巴：</w:t>
      </w:r>
      <w:r>
        <w:rPr>
          <w:rFonts w:hint="eastAsia"/>
          <w:lang w:eastAsia="zh-CN"/>
        </w:rPr>
        <w:t>以完善的方案助力智能制造</w:t>
      </w:r>
    </w:p>
    <w:p w14:paraId="574AAF9F">
      <w:pPr>
        <w:pStyle w:val="12"/>
        <w:ind w:left="0" w:leftChars="0"/>
      </w:pPr>
      <w:r>
        <w:rPr>
          <w:rFonts w:hint="eastAsia"/>
        </w:rPr>
        <w:t>8.2</w:t>
      </w:r>
      <w:r>
        <w:rPr>
          <w:rFonts w:hint="eastAsia"/>
          <w:lang w:eastAsia="zh-CN"/>
        </w:rPr>
        <w:t>多环节落地，实现流程优化</w:t>
      </w:r>
    </w:p>
    <w:p w14:paraId="719E95D7">
      <w:pPr>
        <w:ind w:firstLine="420" w:firstLineChars="200"/>
      </w:pPr>
      <w:r>
        <w:rPr>
          <w:rFonts w:hint="eastAsia"/>
          <w:lang w:eastAsia="zh-CN"/>
        </w:rPr>
        <w:t>设计</w:t>
      </w:r>
      <w:r>
        <w:rPr>
          <w:rFonts w:hint="eastAsia"/>
        </w:rPr>
        <w:t>：</w:t>
      </w:r>
      <w:r>
        <w:rPr>
          <w:rFonts w:hint="eastAsia"/>
          <w:lang w:eastAsia="zh-CN"/>
        </w:rPr>
        <w:t>确定目标用户需求，设计更聚焦</w:t>
      </w:r>
    </w:p>
    <w:p w14:paraId="131F2543">
      <w:pPr>
        <w:ind w:firstLine="420" w:firstLineChars="200"/>
      </w:pPr>
      <w:r>
        <w:rPr>
          <w:rFonts w:hint="eastAsia"/>
        </w:rPr>
        <w:t>生产：</w:t>
      </w:r>
      <w:r>
        <w:rPr>
          <w:rFonts w:hint="eastAsia"/>
          <w:lang w:eastAsia="zh-CN"/>
        </w:rPr>
        <w:t>生产流程与生产管理自动化</w:t>
      </w:r>
    </w:p>
    <w:p w14:paraId="302E69C5">
      <w:pPr>
        <w:ind w:firstLine="420" w:firstLineChars="200"/>
      </w:pPr>
      <w:r>
        <w:rPr>
          <w:rFonts w:hint="eastAsia"/>
          <w:lang w:eastAsia="zh-CN"/>
        </w:rPr>
        <w:t>质检</w:t>
      </w:r>
      <w:r>
        <w:rPr>
          <w:rFonts w:hint="eastAsia"/>
        </w:rPr>
        <w:t>：</w:t>
      </w:r>
      <w:r>
        <w:rPr>
          <w:rFonts w:hint="eastAsia"/>
          <w:lang w:eastAsia="zh-CN"/>
        </w:rPr>
        <w:t>智能质检系统融入生产</w:t>
      </w:r>
    </w:p>
    <w:p w14:paraId="3CD0EEB6">
      <w:pPr>
        <w:pStyle w:val="12"/>
        <w:ind w:left="0" w:leftChars="0"/>
      </w:pPr>
      <w:r>
        <w:rPr>
          <w:rFonts w:hint="eastAsia"/>
        </w:rPr>
        <w:t>8.3</w:t>
      </w:r>
      <w:r>
        <w:rPr>
          <w:rFonts w:hint="eastAsia"/>
          <w:lang w:eastAsia="zh-CN"/>
        </w:rPr>
        <w:t>智能制造新动向</w:t>
      </w:r>
    </w:p>
    <w:p w14:paraId="1F1C0FC0">
      <w:pPr>
        <w:ind w:firstLine="420" w:firstLineChars="200"/>
      </w:pPr>
      <w:r>
        <w:rPr>
          <w:rFonts w:hint="eastAsia"/>
          <w:lang w:eastAsia="zh-CN"/>
        </w:rPr>
        <w:t>云制造兴起，打造网络化制造模式</w:t>
      </w:r>
    </w:p>
    <w:p w14:paraId="2AA746C1">
      <w:pPr>
        <w:ind w:firstLine="420" w:firstLineChars="200"/>
      </w:pPr>
      <w:r>
        <w:rPr>
          <w:rFonts w:hint="eastAsia"/>
          <w:lang w:eastAsia="zh-CN"/>
        </w:rPr>
        <w:t>智能化平台实现可视化生产</w:t>
      </w:r>
    </w:p>
    <w:p w14:paraId="266746C5">
      <w:pPr>
        <w:ind w:firstLine="420" w:firstLineChars="200"/>
        <w:rPr>
          <w:rFonts w:hint="eastAsia"/>
          <w:lang w:eastAsia="zh-CN"/>
        </w:rPr>
      </w:pPr>
      <w:r>
        <w:rPr>
          <w:rFonts w:hint="eastAsia"/>
          <w:lang w:eastAsia="zh-CN"/>
        </w:rPr>
        <w:t>数字化工厂优化与协调生产</w:t>
      </w:r>
    </w:p>
    <w:p w14:paraId="7B6A5C22">
      <w:pPr>
        <w:ind w:firstLine="420" w:firstLineChars="200"/>
        <w:rPr>
          <w:rFonts w:hint="eastAsia"/>
        </w:rPr>
      </w:pPr>
      <w:r>
        <w:rPr>
          <w:rFonts w:hint="eastAsia"/>
          <w:lang w:eastAsia="zh-CN"/>
        </w:rPr>
        <w:t>西门子：打造原生数字化工厂</w:t>
      </w:r>
    </w:p>
    <w:p w14:paraId="230FD148">
      <w:pPr>
        <w:pStyle w:val="11"/>
        <w:rPr>
          <w:rFonts w:hint="eastAsia" w:eastAsia="黑体"/>
          <w:lang w:eastAsia="zh-CN"/>
        </w:rPr>
      </w:pPr>
      <w:r>
        <w:rPr>
          <w:rFonts w:hint="eastAsia"/>
        </w:rPr>
        <w:t xml:space="preserve">第9章 </w:t>
      </w:r>
      <w:r>
        <w:rPr>
          <w:rFonts w:hint="eastAsia"/>
          <w:lang w:eastAsia="zh-CN"/>
        </w:rPr>
        <w:t>数智</w:t>
      </w:r>
      <w:r>
        <w:rPr>
          <w:rFonts w:hint="eastAsia"/>
        </w:rPr>
        <w:t>物流：</w:t>
      </w:r>
      <w:r>
        <w:rPr>
          <w:rFonts w:hint="eastAsia"/>
          <w:lang w:eastAsia="zh-CN"/>
        </w:rPr>
        <w:t>带来物流效率革命</w:t>
      </w:r>
    </w:p>
    <w:p w14:paraId="3BEDDC03">
      <w:pPr>
        <w:pStyle w:val="12"/>
        <w:ind w:left="0" w:leftChars="0"/>
      </w:pPr>
      <w:r>
        <w:rPr>
          <w:rFonts w:hint="eastAsia"/>
        </w:rPr>
        <w:t>9.1</w:t>
      </w:r>
      <w:r>
        <w:rPr>
          <w:rFonts w:hint="eastAsia"/>
          <w:lang w:eastAsia="zh-CN"/>
        </w:rPr>
        <w:t>新时代</w:t>
      </w:r>
      <w:r>
        <w:rPr>
          <w:rFonts w:hint="eastAsia"/>
        </w:rPr>
        <w:t>下的物流</w:t>
      </w:r>
      <w:r>
        <w:rPr>
          <w:rFonts w:hint="eastAsia"/>
          <w:lang w:eastAsia="zh-CN"/>
        </w:rPr>
        <w:t>升级</w:t>
      </w:r>
    </w:p>
    <w:p w14:paraId="2BA42414">
      <w:pPr>
        <w:ind w:firstLine="420" w:firstLineChars="200"/>
        <w:rPr>
          <w:rFonts w:hint="eastAsia"/>
          <w:lang w:eastAsia="zh-CN"/>
        </w:rPr>
      </w:pPr>
      <w:r>
        <w:rPr>
          <w:rFonts w:hint="eastAsia"/>
          <w:lang w:eastAsia="zh-CN"/>
        </w:rPr>
        <w:t>物流体系升级，物流自动化</w:t>
      </w:r>
    </w:p>
    <w:p w14:paraId="42CCC06D">
      <w:pPr>
        <w:ind w:firstLine="420" w:firstLineChars="200"/>
      </w:pPr>
      <w:r>
        <w:rPr>
          <w:rFonts w:hint="eastAsia"/>
          <w:lang w:eastAsia="zh-CN"/>
        </w:rPr>
        <w:t>物流管理升级，效率大幅提升</w:t>
      </w:r>
    </w:p>
    <w:p w14:paraId="6F51C69C">
      <w:pPr>
        <w:ind w:firstLine="420" w:firstLineChars="200"/>
        <w:rPr>
          <w:rFonts w:hint="eastAsia"/>
        </w:rPr>
      </w:pPr>
      <w:r>
        <w:rPr>
          <w:rFonts w:hint="eastAsia"/>
          <w:lang w:eastAsia="zh-CN"/>
        </w:rPr>
        <w:t>物流服务升级，优化用户体验</w:t>
      </w:r>
    </w:p>
    <w:p w14:paraId="63A2689E">
      <w:pPr>
        <w:pStyle w:val="12"/>
        <w:ind w:left="0" w:leftChars="0"/>
      </w:pPr>
      <w:r>
        <w:rPr>
          <w:rFonts w:hint="eastAsia"/>
        </w:rPr>
        <w:t>9.2</w:t>
      </w:r>
      <w:r>
        <w:rPr>
          <w:rFonts w:hint="eastAsia"/>
          <w:lang w:eastAsia="zh-CN"/>
        </w:rPr>
        <w:t>数智物流的支撑技术</w:t>
      </w:r>
    </w:p>
    <w:p w14:paraId="28B58116">
      <w:pPr>
        <w:ind w:firstLine="420" w:firstLineChars="200"/>
        <w:rPr>
          <w:rFonts w:hint="eastAsia" w:eastAsiaTheme="minorEastAsia"/>
          <w:lang w:eastAsia="zh-CN"/>
        </w:rPr>
      </w:pPr>
      <w:r>
        <w:rPr>
          <w:rFonts w:hint="eastAsia"/>
        </w:rPr>
        <w:t>物联网：</w:t>
      </w:r>
      <w:r>
        <w:rPr>
          <w:rFonts w:hint="eastAsia"/>
          <w:lang w:eastAsia="zh-CN"/>
        </w:rPr>
        <w:t>助力物流运输管理</w:t>
      </w:r>
    </w:p>
    <w:p w14:paraId="72085940">
      <w:pPr>
        <w:ind w:firstLine="420" w:firstLineChars="200"/>
        <w:rPr>
          <w:rFonts w:hint="eastAsia"/>
          <w:lang w:eastAsia="zh-CN"/>
        </w:rPr>
      </w:pPr>
      <w:r>
        <w:rPr>
          <w:rFonts w:hint="eastAsia"/>
        </w:rPr>
        <w:t>大数据：</w:t>
      </w:r>
      <w:r>
        <w:rPr>
          <w:rFonts w:hint="eastAsia"/>
          <w:lang w:eastAsia="zh-CN"/>
        </w:rPr>
        <w:t>物流数据深度挖掘</w:t>
      </w:r>
    </w:p>
    <w:p w14:paraId="4A821E2A">
      <w:pPr>
        <w:ind w:firstLine="420" w:firstLineChars="200"/>
        <w:rPr>
          <w:rFonts w:hint="eastAsia"/>
          <w:lang w:eastAsia="zh-CN"/>
        </w:rPr>
      </w:pPr>
      <w:r>
        <w:rPr>
          <w:rFonts w:hint="eastAsia"/>
          <w:lang w:eastAsia="zh-CN"/>
        </w:rPr>
        <w:t>云计算：物流解决方案的基础底座</w:t>
      </w:r>
    </w:p>
    <w:p w14:paraId="18B3B5F8">
      <w:pPr>
        <w:ind w:firstLine="420" w:firstLineChars="200"/>
      </w:pPr>
      <w:r>
        <w:rPr>
          <w:rFonts w:hint="eastAsia"/>
          <w:lang w:eastAsia="zh-CN"/>
        </w:rPr>
        <w:t>人工智能：多方面助力智慧物流</w:t>
      </w:r>
    </w:p>
    <w:p w14:paraId="666DB6B3">
      <w:pPr>
        <w:pStyle w:val="12"/>
        <w:ind w:left="0" w:leftChars="0"/>
      </w:pPr>
      <w:r>
        <w:rPr>
          <w:rFonts w:hint="eastAsia"/>
        </w:rPr>
        <w:t>9.3</w:t>
      </w:r>
      <w:r>
        <w:rPr>
          <w:rFonts w:hint="eastAsia"/>
          <w:lang w:eastAsia="zh-CN"/>
        </w:rPr>
        <w:t>“仓运配”多环节数智化发展</w:t>
      </w:r>
    </w:p>
    <w:p w14:paraId="296DEBCE">
      <w:pPr>
        <w:ind w:firstLine="420" w:firstLineChars="200"/>
      </w:pPr>
      <w:r>
        <w:rPr>
          <w:rFonts w:hint="eastAsia"/>
          <w:lang w:eastAsia="zh-CN"/>
        </w:rPr>
        <w:t>仓储：智能化仓储系统上线</w:t>
      </w:r>
    </w:p>
    <w:p w14:paraId="75B971D3">
      <w:pPr>
        <w:ind w:firstLine="420" w:firstLineChars="200"/>
      </w:pPr>
      <w:r>
        <w:rPr>
          <w:rFonts w:hint="eastAsia"/>
          <w:lang w:eastAsia="zh-CN"/>
        </w:rPr>
        <w:t>运输：数字平台实现智能调度</w:t>
      </w:r>
    </w:p>
    <w:p w14:paraId="20984947">
      <w:pPr>
        <w:ind w:firstLine="420" w:firstLineChars="200"/>
      </w:pPr>
      <w:r>
        <w:rPr>
          <w:rFonts w:hint="eastAsia"/>
          <w:lang w:eastAsia="zh-CN"/>
        </w:rPr>
        <w:t>配送：打通多种配送路径</w:t>
      </w:r>
    </w:p>
    <w:p w14:paraId="2CA89DF7">
      <w:pPr>
        <w:ind w:firstLine="420" w:firstLineChars="200"/>
      </w:pPr>
      <w:r>
        <w:rPr>
          <w:rFonts w:hint="eastAsia"/>
        </w:rPr>
        <w:t>顺丰</w:t>
      </w:r>
      <w:r>
        <w:t>：</w:t>
      </w:r>
      <w:r>
        <w:rPr>
          <w:rFonts w:hint="eastAsia"/>
          <w:lang w:eastAsia="zh-CN"/>
        </w:rPr>
        <w:t>打造智慧化物流方案</w:t>
      </w:r>
    </w:p>
    <w:p w14:paraId="53FA3C4F">
      <w:pPr>
        <w:pStyle w:val="11"/>
      </w:pPr>
      <w:r>
        <w:rPr>
          <w:rFonts w:hint="eastAsia"/>
        </w:rPr>
        <w:t>第10章 数字</w:t>
      </w:r>
      <w:r>
        <w:rPr>
          <w:rFonts w:hint="eastAsia"/>
          <w:lang w:eastAsia="zh-CN"/>
        </w:rPr>
        <w:t>贸易</w:t>
      </w:r>
      <w:r>
        <w:rPr>
          <w:rFonts w:hint="eastAsia"/>
        </w:rPr>
        <w:t>：</w:t>
      </w:r>
      <w:r>
        <w:rPr>
          <w:rFonts w:hint="eastAsia"/>
          <w:lang w:eastAsia="zh-CN"/>
        </w:rPr>
        <w:t>打造互联互通贸易新生态</w:t>
      </w:r>
    </w:p>
    <w:p w14:paraId="0860EC0E">
      <w:pPr>
        <w:pStyle w:val="12"/>
        <w:ind w:left="0" w:leftChars="0"/>
      </w:pPr>
      <w:r>
        <w:rPr>
          <w:rFonts w:hint="eastAsia"/>
        </w:rPr>
        <w:t xml:space="preserve">10.1 </w:t>
      </w:r>
      <w:r>
        <w:rPr>
          <w:rFonts w:hint="eastAsia"/>
          <w:lang w:eastAsia="zh-CN"/>
        </w:rPr>
        <w:t>数字引擎打开贸易发展新空间</w:t>
      </w:r>
    </w:p>
    <w:p w14:paraId="7F82E34C">
      <w:pPr>
        <w:ind w:firstLine="420" w:firstLineChars="200"/>
      </w:pPr>
      <w:r>
        <w:rPr>
          <w:rFonts w:hint="eastAsia"/>
        </w:rPr>
        <w:t>ICT</w:t>
      </w:r>
      <w:r>
        <w:rPr>
          <w:rFonts w:hint="eastAsia"/>
          <w:lang w:eastAsia="zh-CN"/>
        </w:rPr>
        <w:t>产业发展，激活数字贸易</w:t>
      </w:r>
    </w:p>
    <w:p w14:paraId="398F5C04">
      <w:pPr>
        <w:ind w:firstLine="420" w:firstLineChars="200"/>
        <w:rPr>
          <w:rFonts w:hint="eastAsia"/>
          <w:lang w:eastAsia="zh-CN"/>
        </w:rPr>
      </w:pPr>
      <w:r>
        <w:rPr>
          <w:rFonts w:hint="eastAsia"/>
          <w:lang w:eastAsia="zh-CN"/>
        </w:rPr>
        <w:t>数字技术为</w:t>
      </w:r>
      <w:r>
        <w:rPr>
          <w:rFonts w:hint="eastAsia"/>
        </w:rPr>
        <w:t>数字贸易</w:t>
      </w:r>
      <w:r>
        <w:rPr>
          <w:rFonts w:hint="eastAsia"/>
          <w:lang w:eastAsia="zh-CN"/>
        </w:rPr>
        <w:t>注入新动能</w:t>
      </w:r>
    </w:p>
    <w:p w14:paraId="3D92E99A">
      <w:pPr>
        <w:ind w:firstLine="420" w:firstLineChars="200"/>
      </w:pPr>
      <w:r>
        <w:rPr>
          <w:rFonts w:hint="eastAsia"/>
          <w:lang w:eastAsia="zh-CN"/>
        </w:rPr>
        <w:t>数字平台加速数字贸易发展</w:t>
      </w:r>
    </w:p>
    <w:p w14:paraId="249CA340">
      <w:pPr>
        <w:pStyle w:val="12"/>
        <w:ind w:left="0" w:leftChars="0"/>
      </w:pPr>
      <w:r>
        <w:rPr>
          <w:rFonts w:hint="eastAsia"/>
        </w:rPr>
        <w:t>10.2 数字</w:t>
      </w:r>
      <w:r>
        <w:rPr>
          <w:rFonts w:hint="eastAsia"/>
          <w:lang w:eastAsia="zh-CN"/>
        </w:rPr>
        <w:t>贸易新趋势</w:t>
      </w:r>
    </w:p>
    <w:p w14:paraId="344697A6">
      <w:pPr>
        <w:ind w:firstLine="420" w:firstLineChars="200"/>
        <w:rPr>
          <w:rFonts w:hint="eastAsia" w:eastAsiaTheme="minorEastAsia"/>
          <w:lang w:eastAsia="zh-CN"/>
        </w:rPr>
      </w:pPr>
      <w:r>
        <w:rPr>
          <w:rFonts w:hint="eastAsia"/>
          <w:lang w:eastAsia="zh-CN"/>
        </w:rPr>
        <w:t>数字贸易智能化，提升购物体验</w:t>
      </w:r>
    </w:p>
    <w:p w14:paraId="3009DDC5">
      <w:pPr>
        <w:ind w:firstLine="420" w:firstLineChars="200"/>
        <w:rPr>
          <w:rFonts w:hint="eastAsia" w:eastAsiaTheme="minorEastAsia"/>
          <w:lang w:eastAsia="zh-CN"/>
        </w:rPr>
      </w:pPr>
      <w:r>
        <w:rPr>
          <w:rFonts w:hint="eastAsia"/>
          <w:lang w:eastAsia="zh-CN"/>
        </w:rPr>
        <w:t>贸易营销精准化，提升转化</w:t>
      </w:r>
    </w:p>
    <w:p w14:paraId="5658E2B0">
      <w:pPr>
        <w:pStyle w:val="12"/>
        <w:ind w:left="0" w:leftChars="0" w:firstLine="420" w:firstLineChars="200"/>
      </w:pPr>
      <w:r>
        <w:rPr>
          <w:rFonts w:hint="eastAsia"/>
          <w:lang w:eastAsia="zh-CN"/>
        </w:rPr>
        <w:t>数字贸易绿色可持续发展</w:t>
      </w:r>
    </w:p>
    <w:p w14:paraId="05604F1A">
      <w:pPr>
        <w:pStyle w:val="12"/>
        <w:ind w:left="0" w:leftChars="0"/>
      </w:pPr>
      <w:r>
        <w:rPr>
          <w:rFonts w:hint="eastAsia"/>
        </w:rPr>
        <w:t>10.3</w:t>
      </w:r>
      <w:r>
        <w:rPr>
          <w:rFonts w:hint="eastAsia"/>
          <w:lang w:eastAsia="zh-CN"/>
        </w:rPr>
        <w:t>跨境电商助推外贸发展</w:t>
      </w:r>
    </w:p>
    <w:p w14:paraId="25DBE34E">
      <w:pPr>
        <w:ind w:firstLine="420" w:firstLineChars="200"/>
      </w:pPr>
      <w:r>
        <w:rPr>
          <w:rFonts w:hint="eastAsia"/>
        </w:rPr>
        <w:t>跨境电商</w:t>
      </w:r>
      <w:r>
        <w:rPr>
          <w:rFonts w:hint="eastAsia"/>
          <w:lang w:eastAsia="zh-CN"/>
        </w:rPr>
        <w:t>成为外贸增长引擎</w:t>
      </w:r>
    </w:p>
    <w:p w14:paraId="044A9E79">
      <w:pPr>
        <w:ind w:firstLine="420" w:firstLineChars="200"/>
        <w:rPr>
          <w:rFonts w:hint="eastAsia" w:eastAsiaTheme="minorEastAsia"/>
          <w:lang w:eastAsia="zh-CN"/>
        </w:rPr>
      </w:pPr>
      <w:r>
        <w:rPr>
          <w:rFonts w:hint="eastAsia"/>
          <w:lang w:eastAsia="zh-CN"/>
        </w:rPr>
        <w:t>跨境电商深化创新，发展势头强劲</w:t>
      </w:r>
    </w:p>
    <w:p w14:paraId="0DE03C18">
      <w:pPr>
        <w:ind w:firstLine="420" w:firstLineChars="200"/>
      </w:pPr>
      <w:r>
        <w:rPr>
          <w:rFonts w:hint="eastAsia"/>
          <w:lang w:eastAsia="zh-CN"/>
        </w:rPr>
        <w:t>京东国际：为国际贸易提供供应链方案</w:t>
      </w:r>
    </w:p>
    <w:p w14:paraId="70D9395E">
      <w:pPr>
        <w:pStyle w:val="11"/>
      </w:pPr>
      <w:r>
        <w:rPr>
          <w:rFonts w:hint="eastAsia"/>
        </w:rPr>
        <w:t xml:space="preserve">第11章 </w:t>
      </w:r>
      <w:r>
        <w:rPr>
          <w:rFonts w:hint="eastAsia"/>
          <w:lang w:eastAsia="zh-CN"/>
        </w:rPr>
        <w:t>智慧</w:t>
      </w:r>
      <w:r>
        <w:rPr>
          <w:rFonts w:hint="eastAsia"/>
        </w:rPr>
        <w:t>金融：</w:t>
      </w:r>
      <w:r>
        <w:rPr>
          <w:rFonts w:hint="eastAsia"/>
          <w:lang w:eastAsia="zh-CN"/>
        </w:rPr>
        <w:t>激发金融领域无限可能</w:t>
      </w:r>
    </w:p>
    <w:p w14:paraId="123C40CF">
      <w:pPr>
        <w:pStyle w:val="12"/>
        <w:ind w:left="0" w:leftChars="0"/>
      </w:pPr>
      <w:r>
        <w:rPr>
          <w:rFonts w:hint="eastAsia"/>
        </w:rPr>
        <w:t>11.1</w:t>
      </w:r>
      <w:r>
        <w:rPr>
          <w:rFonts w:hint="eastAsia"/>
          <w:lang w:eastAsia="zh-CN"/>
        </w:rPr>
        <w:t>智慧金融引领产业发展</w:t>
      </w:r>
    </w:p>
    <w:p w14:paraId="5FD636C9">
      <w:pPr>
        <w:pStyle w:val="12"/>
        <w:ind w:leftChars="0" w:firstLine="420" w:firstLineChars="200"/>
      </w:pPr>
      <w:r>
        <w:rPr>
          <w:rFonts w:hint="eastAsia"/>
        </w:rPr>
        <w:t>金融科技</w:t>
      </w:r>
      <w:r>
        <w:rPr>
          <w:rFonts w:hint="eastAsia"/>
          <w:lang w:eastAsia="zh-CN"/>
        </w:rPr>
        <w:t>驱动金融创新发展</w:t>
      </w:r>
    </w:p>
    <w:p w14:paraId="63CD7AB8">
      <w:pPr>
        <w:pStyle w:val="12"/>
        <w:ind w:leftChars="0" w:firstLine="420" w:firstLineChars="200"/>
      </w:pPr>
      <w:r>
        <w:rPr>
          <w:rFonts w:hint="eastAsia"/>
          <w:lang w:eastAsia="zh-CN"/>
        </w:rPr>
        <w:t>普惠金融实现高质量发展</w:t>
      </w:r>
    </w:p>
    <w:p w14:paraId="638F9191">
      <w:pPr>
        <w:pStyle w:val="12"/>
        <w:ind w:left="0" w:leftChars="0"/>
      </w:pPr>
      <w:r>
        <w:rPr>
          <w:rFonts w:hint="eastAsia"/>
        </w:rPr>
        <w:t>11.2</w:t>
      </w:r>
      <w:r>
        <w:rPr>
          <w:rFonts w:hint="eastAsia"/>
          <w:lang w:eastAsia="zh-CN"/>
        </w:rPr>
        <w:t>智慧金融激发新业态</w:t>
      </w:r>
    </w:p>
    <w:p w14:paraId="3D28D209">
      <w:pPr>
        <w:pStyle w:val="12"/>
        <w:ind w:left="0" w:leftChars="0" w:firstLine="630" w:firstLineChars="300"/>
        <w:rPr>
          <w:rFonts w:hint="eastAsia" w:eastAsia="宋体"/>
          <w:lang w:eastAsia="zh-CN"/>
        </w:rPr>
      </w:pPr>
      <w:r>
        <w:rPr>
          <w:rFonts w:hint="eastAsia"/>
          <w:lang w:eastAsia="zh-CN"/>
        </w:rPr>
        <w:t>支付、结算数字化</w:t>
      </w:r>
    </w:p>
    <w:p w14:paraId="0ADF6C25">
      <w:pPr>
        <w:pStyle w:val="12"/>
        <w:ind w:leftChars="0" w:firstLine="420" w:firstLineChars="200"/>
      </w:pPr>
      <w:r>
        <w:rPr>
          <w:rFonts w:hint="eastAsia"/>
          <w:lang w:eastAsia="zh-CN"/>
        </w:rPr>
        <w:t>催生</w:t>
      </w:r>
      <w:r>
        <w:rPr>
          <w:rFonts w:hint="eastAsia"/>
        </w:rPr>
        <w:t>数字资产</w:t>
      </w:r>
    </w:p>
    <w:p w14:paraId="288FD16C">
      <w:pPr>
        <w:pStyle w:val="12"/>
        <w:ind w:leftChars="0" w:firstLine="420" w:firstLineChars="200"/>
        <w:rPr>
          <w:rFonts w:hint="eastAsia"/>
          <w:lang w:eastAsia="zh-CN"/>
        </w:rPr>
      </w:pPr>
      <w:r>
        <w:rPr>
          <w:rFonts w:hint="eastAsia"/>
        </w:rPr>
        <w:t>数字银行</w:t>
      </w:r>
      <w:r>
        <w:rPr>
          <w:rFonts w:hint="eastAsia"/>
          <w:lang w:eastAsia="zh-CN"/>
        </w:rPr>
        <w:t>提供便捷化服务</w:t>
      </w:r>
    </w:p>
    <w:p w14:paraId="17462BD7">
      <w:pPr>
        <w:pStyle w:val="12"/>
        <w:ind w:leftChars="0" w:firstLine="420" w:firstLineChars="200"/>
      </w:pPr>
      <w:r>
        <w:rPr>
          <w:rFonts w:hint="eastAsia"/>
          <w:lang w:eastAsia="zh-CN"/>
        </w:rPr>
        <w:t>微众银行：数字银行的先行探索者</w:t>
      </w:r>
    </w:p>
    <w:p w14:paraId="7280E6BE">
      <w:pPr>
        <w:pStyle w:val="12"/>
        <w:ind w:left="0" w:leftChars="0"/>
      </w:pPr>
      <w:r>
        <w:rPr>
          <w:rFonts w:hint="eastAsia"/>
        </w:rPr>
        <w:t>11.3</w:t>
      </w:r>
      <w:r>
        <w:rPr>
          <w:rFonts w:hint="eastAsia"/>
          <w:lang w:eastAsia="zh-CN"/>
        </w:rPr>
        <w:t>金融服务智慧化</w:t>
      </w:r>
    </w:p>
    <w:p w14:paraId="5D28375E">
      <w:pPr>
        <w:pStyle w:val="12"/>
        <w:ind w:leftChars="0" w:firstLine="420" w:firstLineChars="200"/>
      </w:pPr>
      <w:r>
        <w:t>智能信贷：</w:t>
      </w:r>
      <w:r>
        <w:rPr>
          <w:rFonts w:hint="eastAsia"/>
          <w:lang w:eastAsia="zh-CN"/>
        </w:rPr>
        <w:t>打造高效、安全的信贷体系</w:t>
      </w:r>
    </w:p>
    <w:p w14:paraId="27173F41">
      <w:pPr>
        <w:pStyle w:val="12"/>
        <w:ind w:leftChars="0" w:firstLine="420" w:firstLineChars="200"/>
      </w:pPr>
      <w:r>
        <w:t>智能</w:t>
      </w:r>
      <w:r>
        <w:rPr>
          <w:rFonts w:hint="eastAsia"/>
        </w:rPr>
        <w:t>投顾</w:t>
      </w:r>
      <w:r>
        <w:t>：</w:t>
      </w:r>
      <w:r>
        <w:rPr>
          <w:rFonts w:hint="eastAsia"/>
          <w:lang w:eastAsia="zh-CN"/>
        </w:rPr>
        <w:t>为客户提供定制化服务</w:t>
      </w:r>
    </w:p>
    <w:p w14:paraId="5CEA00E0">
      <w:pPr>
        <w:pStyle w:val="12"/>
        <w:ind w:leftChars="0" w:firstLine="420" w:firstLineChars="200"/>
        <w:rPr>
          <w:rFonts w:hint="eastAsia"/>
          <w:lang w:eastAsia="zh-CN"/>
        </w:rPr>
      </w:pPr>
      <w:r>
        <w:rPr>
          <w:rFonts w:hint="eastAsia"/>
        </w:rPr>
        <w:t>智能金融客服：</w:t>
      </w:r>
      <w:r>
        <w:rPr>
          <w:rFonts w:hint="eastAsia"/>
          <w:lang w:eastAsia="zh-CN"/>
        </w:rPr>
        <w:t>贴心的客户金融助手</w:t>
      </w:r>
    </w:p>
    <w:p w14:paraId="380FAC58">
      <w:pPr>
        <w:ind w:firstLine="630" w:firstLineChars="300"/>
        <w:rPr>
          <w:rFonts w:hint="eastAsia"/>
          <w:lang w:eastAsia="zh-CN"/>
        </w:rPr>
      </w:pPr>
      <w:r>
        <w:rPr>
          <w:rFonts w:hint="eastAsia"/>
          <w:lang w:eastAsia="zh-CN"/>
        </w:rPr>
        <w:t>飞鱼社区：聚焦区块链重新定义金融服务</w:t>
      </w:r>
    </w:p>
    <w:p w14:paraId="2C30B193">
      <w:pPr>
        <w:pStyle w:val="12"/>
        <w:ind w:left="0" w:leftChars="0" w:firstLine="0" w:firstLineChars="0"/>
        <w:rPr>
          <w:rFonts w:hint="eastAsia"/>
          <w:lang w:val="en-US" w:eastAsia="zh-CN"/>
        </w:rPr>
      </w:pPr>
      <w:r>
        <w:rPr>
          <w:rFonts w:hint="eastAsia"/>
          <w:lang w:val="en-US" w:eastAsia="zh-CN"/>
        </w:rPr>
        <w:t>11.4金融投资：数字化时代的投资策略</w:t>
      </w:r>
    </w:p>
    <w:p w14:paraId="646626E1">
      <w:pPr>
        <w:ind w:firstLine="630" w:firstLineChars="300"/>
        <w:rPr>
          <w:rFonts w:hint="eastAsia"/>
          <w:lang w:val="en-US" w:eastAsia="zh-CN"/>
        </w:rPr>
      </w:pPr>
      <w:r>
        <w:rPr>
          <w:rFonts w:hint="eastAsia"/>
          <w:lang w:val="en-US" w:eastAsia="zh-CN"/>
        </w:rPr>
        <w:t>掌握完善的投资系统方法论</w:t>
      </w:r>
    </w:p>
    <w:p w14:paraId="4AE4F245">
      <w:pPr>
        <w:ind w:firstLine="630" w:firstLineChars="300"/>
        <w:rPr>
          <w:rFonts w:hint="default"/>
          <w:lang w:val="en-US" w:eastAsia="zh-CN"/>
        </w:rPr>
      </w:pPr>
      <w:r>
        <w:rPr>
          <w:rFonts w:hint="eastAsia"/>
          <w:lang w:val="en-US" w:eastAsia="zh-CN"/>
        </w:rPr>
        <w:t>ETF投资策略解析</w:t>
      </w:r>
    </w:p>
    <w:p w14:paraId="5EB24788">
      <w:pPr>
        <w:pStyle w:val="12"/>
        <w:ind w:left="0" w:leftChars="0" w:firstLine="630" w:firstLineChars="300"/>
      </w:pPr>
      <w:r>
        <w:rPr>
          <w:rFonts w:hint="eastAsia"/>
          <w:lang w:val="en-US" w:eastAsia="zh-CN"/>
        </w:rPr>
        <w:t>飞鱼商学院：专业的投资教育培训机构</w:t>
      </w:r>
    </w:p>
    <w:p w14:paraId="2AC007D4">
      <w:pPr>
        <w:pStyle w:val="11"/>
      </w:pPr>
      <w:r>
        <w:rPr>
          <w:rFonts w:hint="eastAsia"/>
        </w:rPr>
        <w:t xml:space="preserve">第12章 </w:t>
      </w:r>
      <w:r>
        <w:rPr>
          <w:rFonts w:hint="eastAsia"/>
          <w:lang w:eastAsia="zh-CN"/>
        </w:rPr>
        <w:t>智慧</w:t>
      </w:r>
      <w:r>
        <w:rPr>
          <w:rFonts w:hint="eastAsia"/>
        </w:rPr>
        <w:t>医疗：</w:t>
      </w:r>
      <w:r>
        <w:rPr>
          <w:rFonts w:hint="eastAsia"/>
          <w:lang w:eastAsia="zh-CN"/>
        </w:rPr>
        <w:t>催生医疗领域新景象</w:t>
      </w:r>
    </w:p>
    <w:p w14:paraId="48BF593E">
      <w:pPr>
        <w:pStyle w:val="12"/>
        <w:ind w:left="0" w:leftChars="0"/>
      </w:pPr>
      <w:r>
        <w:rPr>
          <w:rFonts w:hint="eastAsia"/>
        </w:rPr>
        <w:t>12.1</w:t>
      </w:r>
      <w:r>
        <w:rPr>
          <w:rFonts w:hint="eastAsia"/>
          <w:lang w:eastAsia="zh-CN"/>
        </w:rPr>
        <w:t>智慧医疗带来的变革</w:t>
      </w:r>
    </w:p>
    <w:p w14:paraId="51096E1D">
      <w:pPr>
        <w:ind w:firstLine="420" w:firstLineChars="200"/>
      </w:pPr>
      <w:r>
        <w:rPr>
          <w:rFonts w:hint="eastAsia"/>
          <w:lang w:eastAsia="zh-CN"/>
        </w:rPr>
        <w:t>智能化医疗设备融入医疗多环节</w:t>
      </w:r>
    </w:p>
    <w:p w14:paraId="2BFB6D1F">
      <w:pPr>
        <w:ind w:firstLine="420" w:firstLineChars="200"/>
      </w:pPr>
      <w:r>
        <w:rPr>
          <w:rFonts w:hint="eastAsia"/>
          <w:lang w:eastAsia="zh-CN"/>
        </w:rPr>
        <w:t>医疗机构实现智能化管理</w:t>
      </w:r>
    </w:p>
    <w:p w14:paraId="69CF6975">
      <w:pPr>
        <w:ind w:firstLine="420" w:firstLineChars="200"/>
      </w:pPr>
      <w:r>
        <w:rPr>
          <w:rFonts w:hint="eastAsia"/>
          <w:lang w:eastAsia="zh-CN"/>
        </w:rPr>
        <w:t>医疗服务优化，改善就医体验</w:t>
      </w:r>
    </w:p>
    <w:p w14:paraId="41217748">
      <w:pPr>
        <w:pStyle w:val="12"/>
        <w:ind w:left="0" w:leftChars="0"/>
      </w:pPr>
      <w:r>
        <w:rPr>
          <w:rFonts w:hint="eastAsia"/>
        </w:rPr>
        <w:t>12.2</w:t>
      </w:r>
      <w:r>
        <w:rPr>
          <w:rFonts w:hint="eastAsia"/>
          <w:lang w:eastAsia="zh-CN"/>
        </w:rPr>
        <w:t>医疗领域智慧化发展</w:t>
      </w:r>
    </w:p>
    <w:p w14:paraId="3ABB64DD">
      <w:pPr>
        <w:ind w:firstLine="420" w:firstLineChars="200"/>
      </w:pPr>
      <w:r>
        <w:rPr>
          <w:rFonts w:hint="eastAsia"/>
          <w:lang w:eastAsia="zh-CN"/>
        </w:rPr>
        <w:t>创新医疗模式，互联网医院兴起</w:t>
      </w:r>
    </w:p>
    <w:p w14:paraId="0B2E01E9">
      <w:pPr>
        <w:ind w:firstLine="420" w:firstLineChars="200"/>
        <w:rPr>
          <w:rFonts w:hint="eastAsia"/>
          <w:lang w:eastAsia="zh-CN"/>
        </w:rPr>
      </w:pPr>
      <w:r>
        <w:rPr>
          <w:rFonts w:hint="eastAsia"/>
          <w:lang w:eastAsia="zh-CN"/>
        </w:rPr>
        <w:t>医疗科技创新，助力精准医疗</w:t>
      </w:r>
    </w:p>
    <w:p w14:paraId="2E337441">
      <w:pPr>
        <w:ind w:firstLine="420" w:firstLineChars="200"/>
      </w:pPr>
      <w:r>
        <w:rPr>
          <w:rFonts w:hint="eastAsia"/>
          <w:lang w:eastAsia="zh-CN"/>
        </w:rPr>
        <w:t>京东健康：智慧化解决方案优化医疗体系</w:t>
      </w:r>
    </w:p>
    <w:p w14:paraId="39B21FF3">
      <w:pPr>
        <w:pStyle w:val="12"/>
        <w:ind w:left="0" w:leftChars="0"/>
      </w:pPr>
      <w:r>
        <w:rPr>
          <w:rFonts w:hint="eastAsia"/>
        </w:rPr>
        <w:t>12.3</w:t>
      </w:r>
      <w:r>
        <w:rPr>
          <w:rFonts w:hint="eastAsia"/>
          <w:lang w:eastAsia="zh-CN"/>
        </w:rPr>
        <w:t>生态圈共建，医疗领域合作加深</w:t>
      </w:r>
    </w:p>
    <w:p w14:paraId="5B09229A">
      <w:pPr>
        <w:ind w:firstLine="420" w:firstLineChars="200"/>
        <w:rPr>
          <w:rFonts w:hint="eastAsia"/>
          <w:lang w:eastAsia="zh-CN"/>
        </w:rPr>
      </w:pPr>
      <w:r>
        <w:rPr>
          <w:rFonts w:hint="eastAsia"/>
          <w:lang w:eastAsia="zh-CN"/>
        </w:rPr>
        <w:t>医疗数据互联，实现跨医院数据共享</w:t>
      </w:r>
    </w:p>
    <w:p w14:paraId="22C307C2">
      <w:pPr>
        <w:ind w:firstLine="420" w:firstLineChars="200"/>
        <w:rPr>
          <w:rFonts w:hint="eastAsia"/>
          <w:lang w:eastAsia="zh-CN"/>
        </w:rPr>
      </w:pPr>
      <w:r>
        <w:rPr>
          <w:rFonts w:hint="eastAsia"/>
          <w:lang w:eastAsia="zh-CN"/>
        </w:rPr>
        <w:t>开放平台构建智慧医疗生态</w:t>
      </w:r>
    </w:p>
    <w:p w14:paraId="1BACC9D0">
      <w:pPr>
        <w:ind w:firstLine="420" w:firstLineChars="200"/>
      </w:pPr>
      <w:r>
        <w:rPr>
          <w:rFonts w:hint="eastAsia"/>
          <w:lang w:eastAsia="zh-CN"/>
        </w:rPr>
        <w:t>企业强强联合，为智慧医疗发展奠基</w:t>
      </w:r>
    </w:p>
    <w:p w14:paraId="314B5AEF">
      <w:pPr>
        <w:pStyle w:val="2"/>
      </w:pPr>
    </w:p>
    <w:p w14:paraId="0FC50D87">
      <w:pPr>
        <w:pStyle w:val="2"/>
        <w:rPr>
          <w:b/>
          <w:bCs/>
        </w:rPr>
      </w:pPr>
    </w:p>
    <w:p w14:paraId="36EFAD6B">
      <w:pPr>
        <w:pStyle w:val="2"/>
        <w:rPr>
          <w:b/>
          <w:bCs/>
        </w:rPr>
      </w:pPr>
    </w:p>
    <w:p w14:paraId="2A9FF512">
      <w:pPr>
        <w:pStyle w:val="2"/>
        <w:rPr>
          <w:b/>
          <w:bCs/>
        </w:rPr>
      </w:pPr>
    </w:p>
    <w:p w14:paraId="5BB4F675">
      <w:pPr>
        <w:pStyle w:val="2"/>
        <w:rPr>
          <w:b/>
          <w:bCs/>
        </w:rPr>
      </w:pPr>
    </w:p>
    <w:p w14:paraId="079EF703">
      <w:pPr>
        <w:pStyle w:val="2"/>
        <w:rPr>
          <w:b/>
          <w:bCs/>
        </w:rPr>
      </w:pPr>
    </w:p>
    <w:p w14:paraId="36844EC5">
      <w:pPr>
        <w:pStyle w:val="2"/>
        <w:rPr>
          <w:b/>
          <w:bCs/>
        </w:rPr>
      </w:pPr>
    </w:p>
    <w:p w14:paraId="141863C5">
      <w:pPr>
        <w:pStyle w:val="2"/>
        <w:rPr>
          <w:b/>
          <w:bCs/>
        </w:rPr>
      </w:pPr>
    </w:p>
    <w:p w14:paraId="450504F5">
      <w:pPr>
        <w:pStyle w:val="2"/>
        <w:rPr>
          <w:b/>
          <w:bCs/>
        </w:rPr>
      </w:pPr>
    </w:p>
    <w:p w14:paraId="39CD9A33">
      <w:pPr>
        <w:pStyle w:val="2"/>
        <w:rPr>
          <w:b/>
          <w:bCs/>
        </w:rPr>
      </w:pPr>
    </w:p>
    <w:p w14:paraId="082C8399">
      <w:pPr>
        <w:pStyle w:val="2"/>
        <w:rPr>
          <w:b/>
          <w:bCs/>
        </w:rPr>
      </w:pPr>
    </w:p>
    <w:p w14:paraId="0648449F">
      <w:pPr>
        <w:pStyle w:val="2"/>
        <w:rPr>
          <w:b/>
          <w:bCs/>
        </w:rPr>
      </w:pPr>
    </w:p>
    <w:p w14:paraId="709F9209">
      <w:pPr>
        <w:rPr>
          <w:b/>
          <w:bCs/>
        </w:rPr>
      </w:pPr>
    </w:p>
    <w:p w14:paraId="7C5A2C5B">
      <w:pPr>
        <w:pStyle w:val="2"/>
      </w:pPr>
    </w:p>
    <w:p w14:paraId="5D1B4AAE">
      <w:pPr>
        <w:pStyle w:val="2"/>
        <w:rPr>
          <w:b/>
          <w:bCs/>
        </w:rPr>
      </w:pPr>
    </w:p>
    <w:p w14:paraId="09EE493D">
      <w:pPr>
        <w:pStyle w:val="2"/>
        <w:rPr>
          <w:b/>
          <w:bCs/>
        </w:rPr>
      </w:pPr>
      <w:r>
        <w:rPr>
          <w:rFonts w:hint="eastAsia"/>
          <w:b/>
          <w:bCs/>
        </w:rPr>
        <w:t>样章</w:t>
      </w:r>
    </w:p>
    <w:p w14:paraId="0A983F3B">
      <w:pPr>
        <w:pStyle w:val="2"/>
        <w:rPr>
          <w:b/>
          <w:bCs/>
        </w:rPr>
      </w:pPr>
      <w:r>
        <w:rPr>
          <w:rFonts w:hint="eastAsia"/>
          <w:b/>
          <w:bCs/>
          <w:lang w:val="en-US" w:eastAsia="zh-CN"/>
        </w:rPr>
        <w:t xml:space="preserve">8.1.2 </w:t>
      </w:r>
      <w:r>
        <w:rPr>
          <w:rFonts w:hint="eastAsia"/>
          <w:b/>
          <w:bCs/>
        </w:rPr>
        <w:t>敏捷开发</w:t>
      </w:r>
      <w:r>
        <w:rPr>
          <w:rFonts w:hint="eastAsia"/>
          <w:b/>
          <w:bCs/>
          <w:lang w:eastAsia="zh-CN"/>
        </w:rPr>
        <w:t>，设计开发更加灵活</w:t>
      </w:r>
    </w:p>
    <w:p w14:paraId="6950B2F4">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近几年，敏捷开发得到了广泛应用，并帮助很多企业开发出了更好的产品。越来越多企业</w:t>
      </w:r>
      <w:r>
        <w:rPr>
          <w:rFonts w:hint="eastAsia" w:ascii="Calibri" w:hAnsi="Calibri" w:eastAsia="宋体" w:cs="Calibri"/>
          <w:color w:val="000000" w:themeColor="text1"/>
          <w:szCs w:val="21"/>
          <w:lang w:eastAsia="zh-CN"/>
          <w14:textFill>
            <w14:solidFill>
              <w14:schemeClr w14:val="tx1"/>
            </w14:solidFill>
          </w14:textFill>
        </w:rPr>
        <w:t>尝试</w:t>
      </w:r>
      <w:r>
        <w:rPr>
          <w:rFonts w:hint="eastAsia" w:ascii="Calibri" w:hAnsi="Calibri" w:eastAsia="宋体" w:cs="Calibri"/>
          <w:color w:val="000000" w:themeColor="text1"/>
          <w:szCs w:val="21"/>
          <w14:textFill>
            <w14:solidFill>
              <w14:schemeClr w14:val="tx1"/>
            </w14:solidFill>
          </w14:textFill>
        </w:rPr>
        <w:t>进行敏捷开发，</w:t>
      </w:r>
      <w:r>
        <w:rPr>
          <w:rFonts w:hint="eastAsia" w:ascii="Calibri" w:hAnsi="Calibri" w:eastAsia="宋体" w:cs="Calibri"/>
          <w:color w:val="000000" w:themeColor="text1"/>
          <w:szCs w:val="21"/>
          <w:lang w:eastAsia="zh-CN"/>
          <w14:textFill>
            <w14:solidFill>
              <w14:schemeClr w14:val="tx1"/>
            </w14:solidFill>
          </w14:textFill>
        </w:rPr>
        <w:t>以灵活的开发手段提升企业韧性</w:t>
      </w:r>
      <w:r>
        <w:rPr>
          <w:rFonts w:hint="eastAsia" w:ascii="Calibri" w:hAnsi="Calibri" w:eastAsia="宋体" w:cs="Calibri"/>
          <w:color w:val="000000" w:themeColor="text1"/>
          <w:szCs w:val="21"/>
          <w14:textFill>
            <w14:solidFill>
              <w14:schemeClr w14:val="tx1"/>
            </w14:solidFill>
          </w14:textFill>
        </w:rPr>
        <w:t>。敏捷开发主要分为产品规划、产品开发过程管理、产品运维与运营等环节，如图8-1所示。</w:t>
      </w:r>
    </w:p>
    <w:p w14:paraId="74F89441">
      <w:pPr>
        <w:spacing w:line="360" w:lineRule="auto"/>
        <w:jc w:val="center"/>
      </w:pPr>
      <w:r>
        <w:rPr>
          <w:rFonts w:hint="eastAsia"/>
        </w:rPr>
        <w:drawing>
          <wp:inline distT="0" distB="0" distL="114300" distR="114300">
            <wp:extent cx="5178425" cy="2428875"/>
            <wp:effectExtent l="0" t="0" r="3175" b="9525"/>
            <wp:docPr id="309" name="图片 30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图片 309" descr="8"/>
                    <pic:cNvPicPr>
                      <a:picLocks noChangeAspect="1"/>
                    </pic:cNvPicPr>
                  </pic:nvPicPr>
                  <pic:blipFill>
                    <a:blip r:embed="rId4"/>
                    <a:stretch>
                      <a:fillRect/>
                    </a:stretch>
                  </pic:blipFill>
                  <pic:spPr>
                    <a:xfrm>
                      <a:off x="0" y="0"/>
                      <a:ext cx="5178425" cy="2428875"/>
                    </a:xfrm>
                    <a:prstGeom prst="rect">
                      <a:avLst/>
                    </a:prstGeom>
                  </pic:spPr>
                </pic:pic>
              </a:graphicData>
            </a:graphic>
          </wp:inline>
        </w:drawing>
      </w:r>
    </w:p>
    <w:p w14:paraId="3E279A75">
      <w:pPr>
        <w:pStyle w:val="8"/>
        <w:ind w:left="0" w:leftChars="0" w:firstLine="0" w:firstLineChars="0"/>
        <w:jc w:val="center"/>
      </w:pPr>
      <w:r>
        <w:rPr>
          <w:rFonts w:hint="eastAsia"/>
        </w:rPr>
        <w:t>图8-1 敏捷开发流程</w:t>
      </w:r>
    </w:p>
    <w:p w14:paraId="42D6815D">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首先，产品规划环节分为宏观的战略规划和拆分后的季度滚动价值规划。在宏观上，企业首先要明确产品要达到的战略目标是什么，计划推出怎样的产品组合，走怎样的产品路线，如何调动手中的资源进行战略布局。而落实到每个阶段的实际操作中，企业需要针对产品进行具体规划，构建完整的技术平台，推出公开、透明的协同计划，以求团队之间可以配合好。在产品发布之前，企业还要制订发布计划，确保新产品的上市万无一失。</w:t>
      </w:r>
    </w:p>
    <w:p w14:paraId="1A8A6F12">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其次，在产品开发过程中，企业要明确用户需求优先级，规划需求专题清单、个性清单以及迭代需求清单。产品的初始版本不必完美无缺，因为后续还要进行一系列的迭代优化。从用户的需求出发，在产品发布之后收集数据反馈，进行产品优化，再次进行测试检验，确保产品的稳定运行，发布新版本。迭代管理是一个周而复始的过程。</w:t>
      </w:r>
    </w:p>
    <w:p w14:paraId="209F30CF">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最后，产品上线之后，企业需要进行运维和运营。产品运维主要包括任务管理、灰度发布、运维监控、成本控制等内容。而产品运营主要包括产品、用户、内容、数据运营等内容，企业要持续收集数据反馈，为产品的迭代优化提供参考。</w:t>
      </w:r>
    </w:p>
    <w:p w14:paraId="4EA19E7A">
      <w:pPr>
        <w:autoSpaceDE w:val="0"/>
        <w:spacing w:line="360" w:lineRule="auto"/>
        <w:ind w:firstLine="420" w:firstLineChars="200"/>
        <w:rPr>
          <w:rFonts w:hint="eastAsia"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上述3个步骤都是在敏捷团队协同治理下的赋能平台上完成的。而产品的开发和运营实际上在组织强健的工程体系平台上实现了持续集成，形成了一个完整的产品流程闭环。</w:t>
      </w:r>
    </w:p>
    <w:p w14:paraId="55BCD602">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lang w:eastAsia="zh-CN"/>
          <w14:textFill>
            <w14:solidFill>
              <w14:schemeClr w14:val="tx1"/>
            </w14:solidFill>
          </w14:textFill>
        </w:rPr>
        <w:t>在实现敏捷开发的基础上，企业还需要扩大规模，探索</w:t>
      </w:r>
      <w:r>
        <w:rPr>
          <w:rFonts w:hint="eastAsia" w:ascii="Calibri" w:hAnsi="Calibri" w:eastAsia="宋体" w:cs="Calibri"/>
          <w:color w:val="000000" w:themeColor="text1"/>
          <w:szCs w:val="21"/>
          <w14:textFill>
            <w14:solidFill>
              <w14:schemeClr w14:val="tx1"/>
            </w14:solidFill>
          </w14:textFill>
        </w:rPr>
        <w:t>规模化的敏捷开发，</w:t>
      </w:r>
      <w:r>
        <w:rPr>
          <w:rFonts w:hint="eastAsia" w:ascii="Calibri" w:hAnsi="Calibri" w:eastAsia="宋体" w:cs="Calibri"/>
          <w:color w:val="000000" w:themeColor="text1"/>
          <w:szCs w:val="21"/>
          <w:lang w:eastAsia="zh-CN"/>
          <w14:textFill>
            <w14:solidFill>
              <w14:schemeClr w14:val="tx1"/>
            </w14:solidFill>
          </w14:textFill>
        </w:rPr>
        <w:t>以激活敏捷开发的更大价值。要</w:t>
      </w:r>
      <w:r>
        <w:rPr>
          <w:rFonts w:hint="eastAsia" w:ascii="Calibri" w:hAnsi="Calibri" w:eastAsia="宋体" w:cs="Calibri"/>
          <w:color w:val="000000" w:themeColor="text1"/>
          <w:szCs w:val="21"/>
          <w14:textFill>
            <w14:solidFill>
              <w14:schemeClr w14:val="tx1"/>
            </w14:solidFill>
          </w14:textFill>
        </w:rPr>
        <w:t>想实现规模化的敏捷开发并不是那么简单，需要克服很多困难。例如，有些敏捷开发方法只适用于7至10人的小型团队，而大型团队往往拥有上百名成员，会分为几个甚至十几个小型团队。开发人员还需要和其他团队的一些非开发人员在质检、集成、市场运营等环节进行合作和沟通，那么在这种情况下，该如何保证团队内的敏捷开发项目可以顺利按期交付呢？</w:t>
      </w:r>
    </w:p>
    <w:p w14:paraId="7DCBDB1F">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规模化的大型系统通常包含很多种类的新技术，有时候还要与其他系统进行通信和集成。规模化的产品要面对复杂的场景，满足不同用户群的需求。而通常复杂系统都需要经过严格的验证，这使得规模化的敏捷产品开发条件更为严苛。</w:t>
      </w:r>
    </w:p>
    <w:p w14:paraId="55D7F699">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组织规模化所需的开发和维护时间都比敏捷开发的要更长，而且需要关注不确定的更改，还可能会被要求交付多个版本的产品。虽然各个组织的情况各有不同，实现规模化敏捷开发的方法也有所不同，但是在实现的过程中存在的局限却有着共同之处。在选择最佳实践方案时，组织可以根据局限性，并结合自身的实际情况，对方法进行调整。</w:t>
      </w:r>
    </w:p>
    <w:p w14:paraId="1FFED127">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规模化敏捷开发具有复杂性，会导致组织的效益降低，因此需要在管理方面构建一致性。构建管理一致性，需要多个团队在进度、范围、目标等多方面对齐，而且要在每个季度都进行规划，明确产品目标及需求优先级。在季度末，要进行当前流程和成果的展示，并制订下一季度的计划表。</w:t>
      </w:r>
    </w:p>
    <w:p w14:paraId="2B67B62B">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为了在规模化组织中更好地进行决策和运作，企业还要在部门层级建立价值决策团队，由团队管理者牵头召开周期性价值评审会议，以让组织成员在产品的敏捷开发上达成共识。价值决策团队的功能如图8-2所示。</w:t>
      </w:r>
    </w:p>
    <w:p w14:paraId="35AD1A0F">
      <w:pPr>
        <w:spacing w:line="360" w:lineRule="auto"/>
        <w:jc w:val="center"/>
      </w:pPr>
      <w:r>
        <w:drawing>
          <wp:inline distT="0" distB="0" distL="114300" distR="114300">
            <wp:extent cx="4895850" cy="3401060"/>
            <wp:effectExtent l="0" t="0" r="0" b="8890"/>
            <wp:docPr id="3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图片 3"/>
                    <pic:cNvPicPr>
                      <a:picLocks noChangeAspect="1"/>
                    </pic:cNvPicPr>
                  </pic:nvPicPr>
                  <pic:blipFill>
                    <a:blip r:embed="rId5"/>
                    <a:srcRect l="29551"/>
                    <a:stretch>
                      <a:fillRect/>
                    </a:stretch>
                  </pic:blipFill>
                  <pic:spPr>
                    <a:xfrm>
                      <a:off x="0" y="0"/>
                      <a:ext cx="4895850" cy="3401060"/>
                    </a:xfrm>
                    <a:prstGeom prst="rect">
                      <a:avLst/>
                    </a:prstGeom>
                    <a:noFill/>
                    <a:ln w="9525">
                      <a:noFill/>
                    </a:ln>
                  </pic:spPr>
                </pic:pic>
              </a:graphicData>
            </a:graphic>
          </wp:inline>
        </w:drawing>
      </w:r>
    </w:p>
    <w:p w14:paraId="43A8277B">
      <w:pPr>
        <w:pStyle w:val="8"/>
        <w:ind w:left="0" w:leftChars="0" w:firstLine="0" w:firstLineChars="0"/>
        <w:jc w:val="center"/>
      </w:pPr>
      <w:r>
        <w:rPr>
          <w:rFonts w:hint="eastAsia"/>
        </w:rPr>
        <w:t>图8-2 价值决策团队的功能</w:t>
      </w:r>
    </w:p>
    <w:p w14:paraId="6833F4B2">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价值决策团队包括多个专项负责人，专项负责人会将经过初步分析的任务专项在周期性价值评审会议中提出，以形成最终决策。他们对产品的全生命周期负责，从形成方案、交付、运营一直到迭代，都有专项负责人牵头带领团队进行作业。</w:t>
      </w:r>
    </w:p>
    <w:p w14:paraId="4FE3396E">
      <w:pPr>
        <w:autoSpaceDE w:val="0"/>
        <w:spacing w:line="360" w:lineRule="auto"/>
        <w:ind w:firstLine="420" w:firstLineChars="200"/>
        <w:rPr>
          <w:rFonts w:ascii="Calibri" w:hAnsi="Calibri" w:eastAsia="宋体" w:cs="Calibri"/>
          <w:color w:val="000000" w:themeColor="text1"/>
          <w:szCs w:val="21"/>
          <w14:textFill>
            <w14:solidFill>
              <w14:schemeClr w14:val="tx1"/>
            </w14:solidFill>
          </w14:textFill>
        </w:rPr>
      </w:pPr>
      <w:r>
        <w:rPr>
          <w:rFonts w:hint="eastAsia" w:ascii="Calibri" w:hAnsi="Calibri" w:eastAsia="宋体" w:cs="Calibri"/>
          <w:color w:val="000000" w:themeColor="text1"/>
          <w:szCs w:val="21"/>
          <w14:textFill>
            <w14:solidFill>
              <w14:schemeClr w14:val="tx1"/>
            </w14:solidFill>
          </w14:textFill>
        </w:rPr>
        <w:t>而价值决策团队中的产品经理负责制订宏观上的产品滚动计划，包括专项和非专项的产品优化，负责制定产品落地的阶段性目标。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MjY3MWUyNTY3NmFmOTllODgxZmRiYTgyNzcwYzYifQ=="/>
  </w:docVars>
  <w:rsids>
    <w:rsidRoot w:val="55DE562C"/>
    <w:rsid w:val="00113564"/>
    <w:rsid w:val="0013045C"/>
    <w:rsid w:val="001454F2"/>
    <w:rsid w:val="00186F6E"/>
    <w:rsid w:val="001D1CCC"/>
    <w:rsid w:val="00235A62"/>
    <w:rsid w:val="00243C8E"/>
    <w:rsid w:val="00287B7B"/>
    <w:rsid w:val="002C42C4"/>
    <w:rsid w:val="002C55B7"/>
    <w:rsid w:val="002E5C7B"/>
    <w:rsid w:val="002F55D9"/>
    <w:rsid w:val="00306C93"/>
    <w:rsid w:val="00340505"/>
    <w:rsid w:val="003537D8"/>
    <w:rsid w:val="003B0865"/>
    <w:rsid w:val="003E3595"/>
    <w:rsid w:val="00404A8E"/>
    <w:rsid w:val="004112A8"/>
    <w:rsid w:val="004B1F6D"/>
    <w:rsid w:val="005A053D"/>
    <w:rsid w:val="005F4044"/>
    <w:rsid w:val="00657E56"/>
    <w:rsid w:val="006A2276"/>
    <w:rsid w:val="006B74D3"/>
    <w:rsid w:val="006D5B8D"/>
    <w:rsid w:val="007B6130"/>
    <w:rsid w:val="007E4CA5"/>
    <w:rsid w:val="00822DA7"/>
    <w:rsid w:val="008F4940"/>
    <w:rsid w:val="00913724"/>
    <w:rsid w:val="00913D96"/>
    <w:rsid w:val="00916822"/>
    <w:rsid w:val="00942448"/>
    <w:rsid w:val="009E221A"/>
    <w:rsid w:val="00AC753D"/>
    <w:rsid w:val="00B355DE"/>
    <w:rsid w:val="00BE1C03"/>
    <w:rsid w:val="00BF05D2"/>
    <w:rsid w:val="00C3479C"/>
    <w:rsid w:val="00CE73A2"/>
    <w:rsid w:val="00D605E5"/>
    <w:rsid w:val="00DB6EE2"/>
    <w:rsid w:val="00EC7E8D"/>
    <w:rsid w:val="00EE197E"/>
    <w:rsid w:val="00F344D5"/>
    <w:rsid w:val="00FD2FBA"/>
    <w:rsid w:val="01714809"/>
    <w:rsid w:val="01C205FE"/>
    <w:rsid w:val="021876EC"/>
    <w:rsid w:val="04F419D9"/>
    <w:rsid w:val="05A44FDA"/>
    <w:rsid w:val="06F07F7E"/>
    <w:rsid w:val="08896AD4"/>
    <w:rsid w:val="0920407D"/>
    <w:rsid w:val="09E35B78"/>
    <w:rsid w:val="0B7218AA"/>
    <w:rsid w:val="0B756CA4"/>
    <w:rsid w:val="0D097FEC"/>
    <w:rsid w:val="0F451097"/>
    <w:rsid w:val="0FBA737B"/>
    <w:rsid w:val="12110B1B"/>
    <w:rsid w:val="14987EE4"/>
    <w:rsid w:val="14AD5701"/>
    <w:rsid w:val="15496483"/>
    <w:rsid w:val="161D68B6"/>
    <w:rsid w:val="163E2900"/>
    <w:rsid w:val="178C5AA1"/>
    <w:rsid w:val="185C1EE0"/>
    <w:rsid w:val="189664AC"/>
    <w:rsid w:val="19865742"/>
    <w:rsid w:val="19DF45AE"/>
    <w:rsid w:val="1A2F5A43"/>
    <w:rsid w:val="1A3A17E5"/>
    <w:rsid w:val="1A7647E7"/>
    <w:rsid w:val="1BAC221C"/>
    <w:rsid w:val="1C8054A9"/>
    <w:rsid w:val="1E702BF6"/>
    <w:rsid w:val="1F2111C5"/>
    <w:rsid w:val="1F291B09"/>
    <w:rsid w:val="1F51312D"/>
    <w:rsid w:val="200B777F"/>
    <w:rsid w:val="2083555A"/>
    <w:rsid w:val="20A22482"/>
    <w:rsid w:val="20A7394C"/>
    <w:rsid w:val="21004E0A"/>
    <w:rsid w:val="21076325"/>
    <w:rsid w:val="217934DB"/>
    <w:rsid w:val="21C244AB"/>
    <w:rsid w:val="22162B37"/>
    <w:rsid w:val="22274D44"/>
    <w:rsid w:val="240F5A90"/>
    <w:rsid w:val="24451E20"/>
    <w:rsid w:val="24B623B0"/>
    <w:rsid w:val="24B65F92"/>
    <w:rsid w:val="2564005E"/>
    <w:rsid w:val="25FF1B34"/>
    <w:rsid w:val="27710810"/>
    <w:rsid w:val="28221B0A"/>
    <w:rsid w:val="28546167"/>
    <w:rsid w:val="289E3477"/>
    <w:rsid w:val="29752839"/>
    <w:rsid w:val="2A824349"/>
    <w:rsid w:val="2BC84B7C"/>
    <w:rsid w:val="2D807602"/>
    <w:rsid w:val="2DB6187B"/>
    <w:rsid w:val="30A409DB"/>
    <w:rsid w:val="3330332D"/>
    <w:rsid w:val="33837901"/>
    <w:rsid w:val="345F3088"/>
    <w:rsid w:val="34FA62E8"/>
    <w:rsid w:val="35262B93"/>
    <w:rsid w:val="35373099"/>
    <w:rsid w:val="354077AE"/>
    <w:rsid w:val="35795DD6"/>
    <w:rsid w:val="38FD1F03"/>
    <w:rsid w:val="39DF785B"/>
    <w:rsid w:val="3A54579E"/>
    <w:rsid w:val="3C5E53AF"/>
    <w:rsid w:val="3C814BF9"/>
    <w:rsid w:val="3D6764E5"/>
    <w:rsid w:val="3E4F6CB0"/>
    <w:rsid w:val="40EE65D6"/>
    <w:rsid w:val="41A63B4C"/>
    <w:rsid w:val="41AA67C7"/>
    <w:rsid w:val="41CB6863"/>
    <w:rsid w:val="445D34D8"/>
    <w:rsid w:val="44F87A23"/>
    <w:rsid w:val="45774DEB"/>
    <w:rsid w:val="460F3276"/>
    <w:rsid w:val="463A2780"/>
    <w:rsid w:val="480B000A"/>
    <w:rsid w:val="486B5B5B"/>
    <w:rsid w:val="48BE0457"/>
    <w:rsid w:val="499C0B00"/>
    <w:rsid w:val="4B6B71A0"/>
    <w:rsid w:val="4BE807F1"/>
    <w:rsid w:val="4D4D1254"/>
    <w:rsid w:val="4DE72BC1"/>
    <w:rsid w:val="4EA14D04"/>
    <w:rsid w:val="4ED80FF1"/>
    <w:rsid w:val="4FCB231E"/>
    <w:rsid w:val="504F52E3"/>
    <w:rsid w:val="52943481"/>
    <w:rsid w:val="52AD4542"/>
    <w:rsid w:val="52F83A10"/>
    <w:rsid w:val="53B87B70"/>
    <w:rsid w:val="54BD0D26"/>
    <w:rsid w:val="55517407"/>
    <w:rsid w:val="55DE562C"/>
    <w:rsid w:val="56462CE4"/>
    <w:rsid w:val="56AE2637"/>
    <w:rsid w:val="57A56669"/>
    <w:rsid w:val="59762C3B"/>
    <w:rsid w:val="5A851901"/>
    <w:rsid w:val="5D0A42D8"/>
    <w:rsid w:val="5D2B343B"/>
    <w:rsid w:val="5E59518E"/>
    <w:rsid w:val="5F906D7E"/>
    <w:rsid w:val="5F9920D6"/>
    <w:rsid w:val="60313330"/>
    <w:rsid w:val="60EF5D26"/>
    <w:rsid w:val="623065F6"/>
    <w:rsid w:val="625C3F94"/>
    <w:rsid w:val="628C5F22"/>
    <w:rsid w:val="63BA261B"/>
    <w:rsid w:val="642E74E2"/>
    <w:rsid w:val="6470717E"/>
    <w:rsid w:val="66A7157D"/>
    <w:rsid w:val="6753195B"/>
    <w:rsid w:val="68C83A2C"/>
    <w:rsid w:val="68D75A1D"/>
    <w:rsid w:val="692F2F67"/>
    <w:rsid w:val="693370F8"/>
    <w:rsid w:val="697903AE"/>
    <w:rsid w:val="6E13574A"/>
    <w:rsid w:val="6EA14B04"/>
    <w:rsid w:val="70030FCD"/>
    <w:rsid w:val="71793EC4"/>
    <w:rsid w:val="72AD1CCC"/>
    <w:rsid w:val="731401C7"/>
    <w:rsid w:val="73AA6208"/>
    <w:rsid w:val="76E45ED5"/>
    <w:rsid w:val="770D709B"/>
    <w:rsid w:val="79690914"/>
    <w:rsid w:val="79C37998"/>
    <w:rsid w:val="7AE440A5"/>
    <w:rsid w:val="7AF75AAB"/>
    <w:rsid w:val="7B4C5DF7"/>
    <w:rsid w:val="7CC0084B"/>
    <w:rsid w:val="7E61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hd w:val="clear" w:color="auto" w:fill="E0E0E0"/>
      <w:spacing w:before="340" w:after="330" w:line="578" w:lineRule="auto"/>
      <w:jc w:val="center"/>
      <w:outlineLvl w:val="0"/>
    </w:pPr>
    <w:rPr>
      <w:rFonts w:ascii="Times New Roman" w:hAnsi="Times New Roman" w:eastAsia="宋体" w:cs="Times New Roman"/>
      <w:b/>
      <w:bCs/>
      <w:kern w:val="44"/>
      <w:sz w:val="44"/>
      <w:szCs w:val="44"/>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5">
    <w:name w:val="Balloon Text"/>
    <w:basedOn w:val="1"/>
    <w:link w:val="15"/>
    <w:autoRedefine/>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2"/>
    <w:qFormat/>
    <w:uiPriority w:val="0"/>
    <w:pPr>
      <w:ind w:left="100" w:leftChars="100" w:firstLine="420" w:firstLineChars="100"/>
    </w:pPr>
  </w:style>
  <w:style w:type="paragraph" w:customStyle="1" w:styleId="11">
    <w:name w:val="目录1"/>
    <w:basedOn w:val="1"/>
    <w:next w:val="1"/>
    <w:autoRedefine/>
    <w:qFormat/>
    <w:uiPriority w:val="0"/>
    <w:pPr>
      <w:jc w:val="left"/>
      <w:outlineLvl w:val="1"/>
    </w:pPr>
    <w:rPr>
      <w:rFonts w:ascii="Times New Roman" w:hAnsi="Times New Roman" w:eastAsia="黑体" w:cs="Times New Roman"/>
      <w:sz w:val="28"/>
    </w:rPr>
  </w:style>
  <w:style w:type="paragraph" w:customStyle="1" w:styleId="12">
    <w:name w:val="目录2"/>
    <w:basedOn w:val="11"/>
    <w:next w:val="1"/>
    <w:qFormat/>
    <w:uiPriority w:val="0"/>
    <w:pPr>
      <w:ind w:left="200" w:leftChars="200"/>
      <w:outlineLvl w:val="9"/>
    </w:pPr>
    <w:rPr>
      <w:rFonts w:eastAsia="宋体"/>
      <w:sz w:val="21"/>
    </w:rPr>
  </w:style>
  <w:style w:type="character" w:customStyle="1" w:styleId="13">
    <w:name w:val="页眉 字符"/>
    <w:basedOn w:val="10"/>
    <w:link w:val="7"/>
    <w:qFormat/>
    <w:uiPriority w:val="0"/>
    <w:rPr>
      <w:rFonts w:asciiTheme="minorHAnsi" w:hAnsiTheme="minorHAnsi" w:eastAsiaTheme="minorEastAsia" w:cstheme="minorBidi"/>
      <w:kern w:val="2"/>
      <w:sz w:val="18"/>
      <w:szCs w:val="18"/>
    </w:rPr>
  </w:style>
  <w:style w:type="character" w:customStyle="1" w:styleId="14">
    <w:name w:val="页脚 字符"/>
    <w:basedOn w:val="10"/>
    <w:link w:val="6"/>
    <w:qFormat/>
    <w:uiPriority w:val="0"/>
    <w:rPr>
      <w:rFonts w:asciiTheme="minorHAnsi" w:hAnsiTheme="minorHAnsi" w:eastAsiaTheme="minorEastAsia" w:cstheme="minorBidi"/>
      <w:kern w:val="2"/>
      <w:sz w:val="18"/>
      <w:szCs w:val="18"/>
    </w:rPr>
  </w:style>
  <w:style w:type="character" w:customStyle="1" w:styleId="15">
    <w:name w:val="批注框文本 字符"/>
    <w:basedOn w:val="10"/>
    <w:link w:val="5"/>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3854</Words>
  <Characters>3971</Characters>
  <Lines>31</Lines>
  <Paragraphs>8</Paragraphs>
  <TotalTime>13</TotalTime>
  <ScaleCrop>false</ScaleCrop>
  <LinksUpToDate>false</LinksUpToDate>
  <CharactersWithSpaces>3997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2023-10-20T07:08:00Z</dcterms:created>
  <dc:creator>RRL*^﹏^*</dc:creator>
  <cp:lastModifiedBy>RRL*^﹏^*</cp:lastModifiedBy>
  <dcterms:modified xsi:type="dcterms:W3CDTF">2024-09-27T03:10:40Z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16DD0DE0657C40618B49839AB4F04F98_13</vt:lpwstr>
  </property>
</Properties>
</file>